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327" w:rsidRPr="00170EC4" w:rsidRDefault="00877327" w:rsidP="00A76158">
      <w:pPr>
        <w:tabs>
          <w:tab w:val="left" w:pos="5400"/>
        </w:tabs>
        <w:jc w:val="right"/>
        <w:rPr>
          <w:sz w:val="22"/>
          <w:szCs w:val="22"/>
        </w:rPr>
      </w:pPr>
      <w:r w:rsidRPr="00A76158">
        <w:rPr>
          <w:sz w:val="22"/>
          <w:szCs w:val="22"/>
        </w:rPr>
        <w:t xml:space="preserve">Date:  </w:t>
      </w:r>
      <w:r w:rsidR="00A76158" w:rsidRPr="00A76158">
        <w:rPr>
          <w:sz w:val="22"/>
          <w:szCs w:val="22"/>
        </w:rPr>
        <w:t>10 October</w:t>
      </w:r>
      <w:r w:rsidR="003D7889" w:rsidRPr="00A76158">
        <w:rPr>
          <w:sz w:val="22"/>
          <w:szCs w:val="22"/>
        </w:rPr>
        <w:t>, 2022</w:t>
      </w:r>
    </w:p>
    <w:p w:rsidR="00877327" w:rsidRPr="00170EC4" w:rsidRDefault="00877327" w:rsidP="00877327">
      <w:pPr>
        <w:tabs>
          <w:tab w:val="left" w:pos="-180"/>
          <w:tab w:val="right" w:pos="1980"/>
          <w:tab w:val="left" w:pos="2160"/>
          <w:tab w:val="left" w:pos="4320"/>
        </w:tabs>
      </w:pPr>
    </w:p>
    <w:p w:rsidR="00877327" w:rsidRPr="00170EC4" w:rsidRDefault="00877327" w:rsidP="00877327">
      <w:pPr>
        <w:tabs>
          <w:tab w:val="left" w:pos="-180"/>
          <w:tab w:val="right" w:pos="1980"/>
          <w:tab w:val="left" w:pos="2160"/>
          <w:tab w:val="left" w:pos="4320"/>
        </w:tabs>
        <w:rPr>
          <w:b/>
          <w:sz w:val="28"/>
          <w:szCs w:val="28"/>
        </w:rPr>
      </w:pPr>
    </w:p>
    <w:p w:rsidR="00877327" w:rsidRPr="00170EC4" w:rsidRDefault="00877327" w:rsidP="00877327">
      <w:pPr>
        <w:pStyle w:val="Caption"/>
        <w:rPr>
          <w:sz w:val="26"/>
          <w:szCs w:val="26"/>
        </w:rPr>
      </w:pPr>
      <w:r w:rsidRPr="00170EC4">
        <w:rPr>
          <w:sz w:val="26"/>
          <w:szCs w:val="26"/>
        </w:rPr>
        <w:t xml:space="preserve">REQUEST FOR QUOTATION </w:t>
      </w:r>
    </w:p>
    <w:p w:rsidR="00877327" w:rsidRPr="00170EC4" w:rsidRDefault="00877327" w:rsidP="00877327">
      <w:pPr>
        <w:pStyle w:val="Caption"/>
        <w:rPr>
          <w:sz w:val="26"/>
          <w:szCs w:val="26"/>
        </w:rPr>
      </w:pPr>
      <w:r w:rsidRPr="00170EC4">
        <w:rPr>
          <w:sz w:val="26"/>
          <w:szCs w:val="26"/>
        </w:rPr>
        <w:t>RFQ Nº UNFPA/ARM/RFQ/</w:t>
      </w:r>
      <w:r w:rsidR="00447BB9" w:rsidRPr="00170EC4">
        <w:rPr>
          <w:sz w:val="26"/>
          <w:szCs w:val="26"/>
        </w:rPr>
        <w:t>2022</w:t>
      </w:r>
      <w:r w:rsidRPr="00170EC4">
        <w:rPr>
          <w:sz w:val="26"/>
          <w:szCs w:val="26"/>
        </w:rPr>
        <w:t>/</w:t>
      </w:r>
      <w:r w:rsidR="00CC6B2E" w:rsidRPr="00170EC4">
        <w:rPr>
          <w:sz w:val="26"/>
          <w:szCs w:val="26"/>
        </w:rPr>
        <w:t>007</w:t>
      </w:r>
    </w:p>
    <w:p w:rsidR="00877327" w:rsidRPr="00170EC4" w:rsidRDefault="00877327" w:rsidP="00877327">
      <w:pPr>
        <w:jc w:val="center"/>
        <w:rPr>
          <w:sz w:val="22"/>
          <w:szCs w:val="22"/>
        </w:rPr>
      </w:pPr>
    </w:p>
    <w:p w:rsidR="00877327" w:rsidRPr="00170EC4"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sz w:val="22"/>
          <w:szCs w:val="22"/>
        </w:rPr>
      </w:pPr>
      <w:r w:rsidRPr="00170EC4">
        <w:rPr>
          <w:sz w:val="22"/>
          <w:szCs w:val="22"/>
        </w:rPr>
        <w:t>Dear Sir/Madam,</w:t>
      </w:r>
    </w:p>
    <w:p w:rsidR="00877327" w:rsidRPr="00170EC4"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sz w:val="22"/>
          <w:szCs w:val="22"/>
        </w:rPr>
      </w:pPr>
    </w:p>
    <w:p w:rsidR="00877327" w:rsidRDefault="00877327" w:rsidP="00877327">
      <w:pPr>
        <w:jc w:val="both"/>
        <w:rPr>
          <w:sz w:val="22"/>
          <w:szCs w:val="22"/>
        </w:rPr>
      </w:pPr>
      <w:r w:rsidRPr="00170EC4">
        <w:rPr>
          <w:sz w:val="22"/>
          <w:szCs w:val="22"/>
        </w:rPr>
        <w:t xml:space="preserve">UNFPA hereby solicits a quotation for the following service: </w:t>
      </w:r>
    </w:p>
    <w:p w:rsidR="00BC201F" w:rsidRDefault="00BC201F" w:rsidP="00877327">
      <w:pPr>
        <w:jc w:val="both"/>
        <w:rPr>
          <w:sz w:val="22"/>
          <w:szCs w:val="22"/>
        </w:rPr>
      </w:pPr>
    </w:p>
    <w:p w:rsidR="00BC201F" w:rsidRDefault="00BC201F" w:rsidP="00877327">
      <w:pPr>
        <w:jc w:val="both"/>
        <w:rPr>
          <w:b/>
          <w:sz w:val="22"/>
          <w:szCs w:val="22"/>
        </w:rPr>
      </w:pPr>
      <w:r w:rsidRPr="0002709B">
        <w:rPr>
          <w:b/>
          <w:sz w:val="22"/>
          <w:szCs w:val="22"/>
        </w:rPr>
        <w:t>“Creating enabling environment and ecosystem for CRPD implementation and disability mainstreaming in Armenia”</w:t>
      </w:r>
    </w:p>
    <w:p w:rsidR="00BC201F" w:rsidRPr="00BC201F" w:rsidRDefault="00BC201F" w:rsidP="00877327">
      <w:pPr>
        <w:jc w:val="both"/>
        <w:rPr>
          <w:b/>
          <w:sz w:val="22"/>
          <w:szCs w:val="22"/>
        </w:rPr>
      </w:pPr>
    </w:p>
    <w:p w:rsidR="00877327" w:rsidRPr="00170EC4" w:rsidRDefault="00877327" w:rsidP="00877327">
      <w:pPr>
        <w:jc w:val="both"/>
        <w:rPr>
          <w:sz w:val="22"/>
          <w:szCs w:val="22"/>
        </w:rPr>
      </w:pPr>
      <w:r w:rsidRPr="00170EC4">
        <w:rPr>
          <w:sz w:val="22"/>
          <w:szCs w:val="22"/>
        </w:rPr>
        <w:t>UNFPA requires the provision of services as per the Terms of Reference (ToR) attached.</w:t>
      </w:r>
    </w:p>
    <w:p w:rsidR="00877327" w:rsidRPr="00170EC4" w:rsidRDefault="00877327" w:rsidP="00877327">
      <w:pPr>
        <w:jc w:val="both"/>
        <w:rPr>
          <w:sz w:val="22"/>
          <w:szCs w:val="22"/>
        </w:rPr>
      </w:pPr>
    </w:p>
    <w:p w:rsidR="00877327" w:rsidRPr="00170EC4" w:rsidRDefault="00877327" w:rsidP="00877327">
      <w:pPr>
        <w:jc w:val="both"/>
        <w:rPr>
          <w:sz w:val="22"/>
          <w:szCs w:val="22"/>
        </w:rPr>
      </w:pPr>
      <w:r w:rsidRPr="00170EC4">
        <w:rPr>
          <w:sz w:val="22"/>
          <w:szCs w:val="22"/>
        </w:rPr>
        <w:t>This Request for Quotation is open to all legally-constituted companies that can provide the requested services and</w:t>
      </w:r>
      <w:r w:rsidR="006125A4" w:rsidRPr="00170EC4">
        <w:rPr>
          <w:sz w:val="22"/>
          <w:szCs w:val="22"/>
        </w:rPr>
        <w:t xml:space="preserve"> have legal capacity to </w:t>
      </w:r>
      <w:r w:rsidRPr="00170EC4">
        <w:rPr>
          <w:sz w:val="22"/>
          <w:szCs w:val="22"/>
        </w:rPr>
        <w:t>perform in the Republic of Armenia, or through an authorized representative.</w:t>
      </w:r>
    </w:p>
    <w:p w:rsidR="00877327" w:rsidRPr="00170EC4" w:rsidRDefault="00877327" w:rsidP="00877327">
      <w:pPr>
        <w:jc w:val="both"/>
      </w:pPr>
    </w:p>
    <w:p w:rsidR="00877327" w:rsidRPr="00170EC4" w:rsidRDefault="00877327" w:rsidP="00877327">
      <w:pPr>
        <w:jc w:val="both"/>
        <w:rPr>
          <w:sz w:val="22"/>
          <w:szCs w:val="22"/>
        </w:rPr>
      </w:pPr>
    </w:p>
    <w:p w:rsidR="00877327" w:rsidRPr="00170EC4" w:rsidRDefault="00877327" w:rsidP="00877327">
      <w:pPr>
        <w:pStyle w:val="ListParagraph"/>
        <w:numPr>
          <w:ilvl w:val="0"/>
          <w:numId w:val="5"/>
        </w:numPr>
        <w:jc w:val="both"/>
        <w:rPr>
          <w:b/>
          <w:szCs w:val="22"/>
        </w:rPr>
      </w:pPr>
      <w:r w:rsidRPr="00170EC4">
        <w:rPr>
          <w:b/>
          <w:szCs w:val="22"/>
        </w:rPr>
        <w:t>About UNFPA</w:t>
      </w:r>
    </w:p>
    <w:p w:rsidR="00877327" w:rsidRPr="00170EC4" w:rsidRDefault="00877327" w:rsidP="00877327">
      <w:pPr>
        <w:pStyle w:val="letter"/>
        <w:jc w:val="both"/>
        <w:rPr>
          <w:sz w:val="22"/>
          <w:szCs w:val="22"/>
        </w:rPr>
      </w:pPr>
    </w:p>
    <w:p w:rsidR="00877327" w:rsidRPr="00170EC4" w:rsidRDefault="00877327" w:rsidP="00877327">
      <w:pPr>
        <w:pStyle w:val="letter"/>
        <w:jc w:val="both"/>
        <w:rPr>
          <w:sz w:val="22"/>
          <w:szCs w:val="22"/>
        </w:rPr>
      </w:pPr>
      <w:r w:rsidRPr="00170EC4">
        <w:rPr>
          <w:sz w:val="22"/>
          <w:szCs w:val="22"/>
        </w:rPr>
        <w:t xml:space="preserve">UNFPA, the United Nations Population Fund (UNFPA), is an international development agency that </w:t>
      </w:r>
      <w:r w:rsidRPr="00170EC4">
        <w:rPr>
          <w:sz w:val="22"/>
          <w:szCs w:val="22"/>
          <w:shd w:val="clear" w:color="auto" w:fill="FFFFFF"/>
        </w:rPr>
        <w:t>works to deliver a world where every pregnancy is wanted, every child birth is safe and every young person’s potential is fulfilled.</w:t>
      </w:r>
      <w:r w:rsidRPr="00170EC4">
        <w:rPr>
          <w:sz w:val="22"/>
          <w:szCs w:val="22"/>
        </w:rPr>
        <w:t xml:space="preserve">   </w:t>
      </w:r>
    </w:p>
    <w:p w:rsidR="00877327" w:rsidRPr="00170EC4" w:rsidRDefault="00877327" w:rsidP="00877327">
      <w:pPr>
        <w:pStyle w:val="letter"/>
        <w:jc w:val="both"/>
        <w:rPr>
          <w:sz w:val="22"/>
          <w:szCs w:val="22"/>
        </w:rPr>
      </w:pPr>
    </w:p>
    <w:p w:rsidR="00877327" w:rsidRPr="00170EC4" w:rsidRDefault="00877327" w:rsidP="00877327">
      <w:pPr>
        <w:pStyle w:val="letter"/>
        <w:jc w:val="both"/>
        <w:rPr>
          <w:sz w:val="22"/>
          <w:szCs w:val="22"/>
        </w:rPr>
      </w:pPr>
      <w:r w:rsidRPr="00170EC4">
        <w:rPr>
          <w:sz w:val="22"/>
          <w:szCs w:val="22"/>
        </w:rPr>
        <w:t>UNFPA is the lead UN agency th</w:t>
      </w:r>
      <w:r w:rsidRPr="00170EC4">
        <w:rPr>
          <w:sz w:val="22"/>
          <w:szCs w:val="22"/>
          <w:shd w:val="clear" w:color="auto" w:fill="FFFFFF"/>
        </w:rPr>
        <w:t>at expands the possibilities for women and young people to lead healthy sexual and reproductive lives.</w:t>
      </w:r>
      <w:r w:rsidRPr="00170EC4">
        <w:rPr>
          <w:sz w:val="22"/>
          <w:szCs w:val="22"/>
        </w:rPr>
        <w:t xml:space="preserve"> To read more about UNFPA, please go to: </w:t>
      </w:r>
      <w:hyperlink r:id="rId8" w:history="1">
        <w:r w:rsidRPr="00170EC4">
          <w:rPr>
            <w:rStyle w:val="Hyperlink"/>
            <w:color w:val="0070C0"/>
            <w:sz w:val="22"/>
            <w:szCs w:val="22"/>
          </w:rPr>
          <w:t>UNFPA about us</w:t>
        </w:r>
      </w:hyperlink>
    </w:p>
    <w:p w:rsidR="00877327" w:rsidRPr="00170EC4" w:rsidRDefault="00877327" w:rsidP="00877327">
      <w:pPr>
        <w:jc w:val="both"/>
        <w:rPr>
          <w:b/>
          <w:sz w:val="22"/>
          <w:szCs w:val="22"/>
          <w:highlight w:val="cyan"/>
        </w:rPr>
      </w:pPr>
    </w:p>
    <w:p w:rsidR="00877327" w:rsidRPr="00170EC4" w:rsidRDefault="00877327" w:rsidP="00877327">
      <w:pPr>
        <w:jc w:val="both"/>
        <w:rPr>
          <w:b/>
          <w:sz w:val="22"/>
          <w:szCs w:val="22"/>
          <w:u w:val="single"/>
        </w:rPr>
      </w:pPr>
      <w:r w:rsidRPr="00170EC4">
        <w:rPr>
          <w:b/>
          <w:sz w:val="22"/>
          <w:szCs w:val="22"/>
          <w:u w:val="single"/>
        </w:rPr>
        <w:t>Terms of Reference (TOR) is attached</w:t>
      </w:r>
    </w:p>
    <w:p w:rsidR="00877327" w:rsidRPr="00170EC4" w:rsidRDefault="00877327" w:rsidP="00877327">
      <w:pPr>
        <w:jc w:val="both"/>
        <w:rPr>
          <w:b/>
          <w:sz w:val="22"/>
          <w:szCs w:val="22"/>
          <w:highlight w:val="cyan"/>
          <w:u w:val="single"/>
        </w:rPr>
      </w:pPr>
    </w:p>
    <w:p w:rsidR="00877327" w:rsidRPr="00170EC4" w:rsidRDefault="00877327" w:rsidP="00877327">
      <w:pPr>
        <w:jc w:val="both"/>
        <w:rPr>
          <w:b/>
          <w:sz w:val="22"/>
          <w:szCs w:val="22"/>
          <w:u w:val="single"/>
          <w:lang w:val="hy-AM"/>
        </w:rPr>
      </w:pPr>
      <w:r w:rsidRPr="00170EC4">
        <w:rPr>
          <w:b/>
          <w:sz w:val="22"/>
          <w:szCs w:val="22"/>
          <w:u w:val="single"/>
        </w:rPr>
        <w:t>Objectives and the scope of the services</w:t>
      </w:r>
    </w:p>
    <w:p w:rsidR="00877327" w:rsidRPr="00170EC4" w:rsidRDefault="00877327" w:rsidP="00877327">
      <w:pPr>
        <w:jc w:val="both"/>
        <w:rPr>
          <w:b/>
          <w:sz w:val="22"/>
          <w:szCs w:val="22"/>
          <w:u w:val="single"/>
          <w:lang w:val="hy-AM"/>
        </w:rPr>
      </w:pPr>
    </w:p>
    <w:p w:rsidR="00CC6B2E" w:rsidRPr="00170EC4" w:rsidRDefault="00CC6B2E" w:rsidP="00CC6B2E">
      <w:pPr>
        <w:pBdr>
          <w:top w:val="nil"/>
          <w:left w:val="nil"/>
          <w:bottom w:val="nil"/>
          <w:right w:val="nil"/>
          <w:between w:val="nil"/>
        </w:pBdr>
        <w:jc w:val="both"/>
        <w:rPr>
          <w:color w:val="000000"/>
          <w:sz w:val="22"/>
          <w:szCs w:val="22"/>
        </w:rPr>
      </w:pPr>
      <w:r w:rsidRPr="00170EC4">
        <w:rPr>
          <w:sz w:val="22"/>
          <w:szCs w:val="22"/>
        </w:rPr>
        <w:t>Provision of support to the OPDs and or NGOs representing and defending the interests of persons with disabilities to assess their needs in terms of evidence-based advocacy in order to allow them to effectively and meaningfully participate in the design and implementation of the disability inclusive policies by-laws and regulations (including by drafting a methodology).</w:t>
      </w:r>
    </w:p>
    <w:p w:rsidR="00877327" w:rsidRPr="00170EC4" w:rsidRDefault="00877327" w:rsidP="00877327"/>
    <w:p w:rsidR="00C37A4B" w:rsidRDefault="00877327" w:rsidP="0002709B">
      <w:pPr>
        <w:pBdr>
          <w:top w:val="nil"/>
          <w:left w:val="nil"/>
          <w:bottom w:val="nil"/>
          <w:right w:val="nil"/>
          <w:between w:val="nil"/>
        </w:pBdr>
        <w:rPr>
          <w:rFonts w:eastAsia="Calibri"/>
          <w:b/>
          <w:color w:val="000000"/>
          <w:sz w:val="22"/>
          <w:szCs w:val="22"/>
        </w:rPr>
      </w:pPr>
      <w:r w:rsidRPr="00170EC4">
        <w:rPr>
          <w:rFonts w:eastAsia="Calibri"/>
          <w:b/>
          <w:color w:val="000000"/>
          <w:sz w:val="22"/>
          <w:szCs w:val="22"/>
        </w:rPr>
        <w:t>Scope of Work</w:t>
      </w:r>
    </w:p>
    <w:p w:rsidR="00D34780" w:rsidRDefault="00D34780" w:rsidP="00D34780">
      <w:pPr>
        <w:pBdr>
          <w:top w:val="nil"/>
          <w:left w:val="nil"/>
          <w:bottom w:val="nil"/>
          <w:right w:val="nil"/>
          <w:between w:val="nil"/>
        </w:pBdr>
        <w:rPr>
          <w:rFonts w:eastAsia="Calibri"/>
          <w:b/>
          <w:color w:val="000000"/>
          <w:sz w:val="22"/>
          <w:szCs w:val="22"/>
        </w:rPr>
      </w:pPr>
    </w:p>
    <w:p w:rsidR="00CC6B2E" w:rsidRPr="00170EC4" w:rsidRDefault="00D34780" w:rsidP="00CC6B2E">
      <w:pPr>
        <w:pBdr>
          <w:top w:val="nil"/>
          <w:left w:val="nil"/>
          <w:bottom w:val="nil"/>
          <w:right w:val="nil"/>
          <w:between w:val="nil"/>
        </w:pBdr>
        <w:spacing w:after="160" w:line="276" w:lineRule="auto"/>
        <w:ind w:hanging="2"/>
        <w:jc w:val="both"/>
        <w:rPr>
          <w:color w:val="000000"/>
          <w:sz w:val="22"/>
          <w:szCs w:val="22"/>
        </w:rPr>
      </w:pPr>
      <w:r>
        <w:rPr>
          <w:color w:val="000000"/>
          <w:sz w:val="22"/>
          <w:szCs w:val="22"/>
        </w:rPr>
        <w:t xml:space="preserve">1. </w:t>
      </w:r>
      <w:r w:rsidR="00CC6B2E" w:rsidRPr="00170EC4">
        <w:rPr>
          <w:color w:val="000000"/>
          <w:sz w:val="22"/>
          <w:szCs w:val="22"/>
        </w:rPr>
        <w:t xml:space="preserve">Support the </w:t>
      </w:r>
      <w:r w:rsidR="00CC6B2E" w:rsidRPr="00170EC4">
        <w:rPr>
          <w:sz w:val="22"/>
          <w:szCs w:val="22"/>
        </w:rPr>
        <w:t xml:space="preserve">OPDs and/or NGOs representing and defending the interests of persons with disabilities </w:t>
      </w:r>
      <w:r w:rsidR="00CC6B2E" w:rsidRPr="00170EC4">
        <w:rPr>
          <w:color w:val="000000"/>
          <w:sz w:val="22"/>
          <w:szCs w:val="22"/>
        </w:rPr>
        <w:t>to conduct a needs assessment of their needs in terms of evidence-based advocacy that will allow them to effectively and meaningfully participate in the design and implementation of the by-laws and regulations, by;</w:t>
      </w:r>
    </w:p>
    <w:p w:rsidR="00CC6B2E" w:rsidRPr="00170EC4" w:rsidRDefault="00CC6B2E" w:rsidP="00CC6B2E">
      <w:pPr>
        <w:numPr>
          <w:ilvl w:val="0"/>
          <w:numId w:val="29"/>
        </w:numPr>
        <w:pBdr>
          <w:top w:val="nil"/>
          <w:left w:val="nil"/>
          <w:bottom w:val="nil"/>
          <w:right w:val="nil"/>
          <w:between w:val="nil"/>
        </w:pBdr>
        <w:spacing w:line="276" w:lineRule="auto"/>
        <w:jc w:val="both"/>
        <w:rPr>
          <w:color w:val="000000"/>
          <w:sz w:val="22"/>
          <w:szCs w:val="22"/>
        </w:rPr>
      </w:pPr>
      <w:r w:rsidRPr="00170EC4">
        <w:rPr>
          <w:color w:val="000000"/>
          <w:sz w:val="22"/>
          <w:szCs w:val="22"/>
        </w:rPr>
        <w:t>carry out stakeholder mapping and baseline analysis to ascertain the current ways in which advocacy is defined, how it is conducted within the disability sphere;</w:t>
      </w:r>
    </w:p>
    <w:p w:rsidR="00CC6B2E" w:rsidRPr="00170EC4" w:rsidRDefault="00CC6B2E" w:rsidP="00CC6B2E">
      <w:pPr>
        <w:numPr>
          <w:ilvl w:val="0"/>
          <w:numId w:val="29"/>
        </w:numPr>
        <w:pBdr>
          <w:top w:val="nil"/>
          <w:left w:val="nil"/>
          <w:bottom w:val="nil"/>
          <w:right w:val="nil"/>
          <w:between w:val="nil"/>
        </w:pBdr>
        <w:spacing w:line="276" w:lineRule="auto"/>
        <w:jc w:val="both"/>
        <w:rPr>
          <w:color w:val="000000"/>
          <w:sz w:val="22"/>
          <w:szCs w:val="22"/>
        </w:rPr>
      </w:pPr>
      <w:r w:rsidRPr="00170EC4">
        <w:rPr>
          <w:color w:val="000000"/>
          <w:sz w:val="22"/>
          <w:szCs w:val="22"/>
        </w:rPr>
        <w:t>drafting a needs assessment methodology and tools for OPDs and/or NGOs representing and defending the interests of persons with disabilities in terms of evidence-based advocacy to be reviewed and approved by the UNPRPD Armenia programme team;</w:t>
      </w:r>
    </w:p>
    <w:p w:rsidR="00CC6B2E" w:rsidRPr="00170EC4" w:rsidRDefault="00CC6B2E" w:rsidP="00CC6B2E">
      <w:pPr>
        <w:numPr>
          <w:ilvl w:val="0"/>
          <w:numId w:val="29"/>
        </w:numPr>
        <w:pBdr>
          <w:top w:val="nil"/>
          <w:left w:val="nil"/>
          <w:bottom w:val="nil"/>
          <w:right w:val="nil"/>
          <w:between w:val="nil"/>
        </w:pBdr>
        <w:spacing w:line="276" w:lineRule="auto"/>
        <w:jc w:val="both"/>
        <w:rPr>
          <w:color w:val="000000"/>
          <w:sz w:val="22"/>
          <w:szCs w:val="22"/>
        </w:rPr>
      </w:pPr>
      <w:r w:rsidRPr="00170EC4">
        <w:rPr>
          <w:color w:val="000000"/>
          <w:sz w:val="22"/>
          <w:szCs w:val="22"/>
        </w:rPr>
        <w:t>discuss and validate the developed methodology with the bigger group of OPDs, ensuring participation of underrepresented groups;</w:t>
      </w:r>
    </w:p>
    <w:p w:rsidR="00CC6B2E" w:rsidRPr="00170EC4" w:rsidRDefault="00CC6B2E" w:rsidP="00CC6B2E">
      <w:pPr>
        <w:numPr>
          <w:ilvl w:val="0"/>
          <w:numId w:val="29"/>
        </w:numPr>
        <w:pBdr>
          <w:top w:val="nil"/>
          <w:left w:val="nil"/>
          <w:bottom w:val="nil"/>
          <w:right w:val="nil"/>
          <w:between w:val="nil"/>
        </w:pBdr>
        <w:spacing w:line="276" w:lineRule="auto"/>
        <w:jc w:val="both"/>
        <w:rPr>
          <w:color w:val="000000"/>
          <w:sz w:val="22"/>
          <w:szCs w:val="22"/>
        </w:rPr>
      </w:pPr>
      <w:r w:rsidRPr="00170EC4">
        <w:rPr>
          <w:color w:val="000000"/>
          <w:sz w:val="22"/>
          <w:szCs w:val="22"/>
        </w:rPr>
        <w:lastRenderedPageBreak/>
        <w:t>conduct needs assessment of the OPDs and/or NGOs representing and defending the interests of persons with disabilities in terms of evidence-based advocacy;</w:t>
      </w:r>
    </w:p>
    <w:p w:rsidR="00CC6B2E" w:rsidRPr="00170EC4" w:rsidRDefault="00CC6B2E" w:rsidP="00CC6B2E">
      <w:pPr>
        <w:numPr>
          <w:ilvl w:val="0"/>
          <w:numId w:val="29"/>
        </w:numPr>
        <w:pBdr>
          <w:top w:val="nil"/>
          <w:left w:val="nil"/>
          <w:bottom w:val="nil"/>
          <w:right w:val="nil"/>
          <w:between w:val="nil"/>
        </w:pBdr>
        <w:spacing w:after="160" w:line="276" w:lineRule="auto"/>
        <w:jc w:val="both"/>
        <w:rPr>
          <w:color w:val="000000"/>
          <w:sz w:val="22"/>
          <w:szCs w:val="22"/>
        </w:rPr>
      </w:pPr>
      <w:r w:rsidRPr="00170EC4">
        <w:rPr>
          <w:color w:val="000000"/>
          <w:sz w:val="22"/>
          <w:szCs w:val="22"/>
        </w:rPr>
        <w:t>providing comments and guidance to the OPDs and/or NGOs representing and defending the interests of persons with disabilities during the needs assessment process.</w:t>
      </w:r>
    </w:p>
    <w:p w:rsidR="00CC6B2E" w:rsidRPr="00170EC4" w:rsidRDefault="00CC6B2E" w:rsidP="00CC6B2E">
      <w:pPr>
        <w:pBdr>
          <w:top w:val="nil"/>
          <w:left w:val="nil"/>
          <w:bottom w:val="nil"/>
          <w:right w:val="nil"/>
          <w:between w:val="nil"/>
        </w:pBdr>
        <w:spacing w:line="276" w:lineRule="auto"/>
        <w:ind w:hanging="2"/>
        <w:jc w:val="both"/>
        <w:rPr>
          <w:color w:val="000000"/>
          <w:sz w:val="22"/>
          <w:szCs w:val="22"/>
        </w:rPr>
      </w:pPr>
      <w:r w:rsidRPr="00170EC4">
        <w:rPr>
          <w:color w:val="000000"/>
          <w:sz w:val="22"/>
          <w:szCs w:val="22"/>
        </w:rPr>
        <w:t>2. Develop a</w:t>
      </w:r>
      <w:r w:rsidRPr="00170EC4">
        <w:rPr>
          <w:sz w:val="22"/>
          <w:szCs w:val="22"/>
        </w:rPr>
        <w:t xml:space="preserve"> three-year</w:t>
      </w:r>
      <w:r w:rsidRPr="00170EC4">
        <w:rPr>
          <w:color w:val="000000"/>
          <w:sz w:val="22"/>
          <w:szCs w:val="22"/>
        </w:rPr>
        <w:t xml:space="preserve"> action plan al</w:t>
      </w:r>
      <w:r w:rsidRPr="00170EC4">
        <w:rPr>
          <w:sz w:val="22"/>
          <w:szCs w:val="22"/>
        </w:rPr>
        <w:t>ong with monitoring and evaluation measures</w:t>
      </w:r>
      <w:r w:rsidRPr="00170EC4">
        <w:rPr>
          <w:color w:val="000000"/>
          <w:sz w:val="22"/>
          <w:szCs w:val="22"/>
        </w:rPr>
        <w:t xml:space="preserve"> to support </w:t>
      </w:r>
      <w:r w:rsidRPr="00170EC4">
        <w:rPr>
          <w:sz w:val="22"/>
          <w:szCs w:val="22"/>
        </w:rPr>
        <w:t xml:space="preserve">OPDs and/or NGOs representing and defending the interests of persons with disabilities </w:t>
      </w:r>
      <w:r w:rsidRPr="00170EC4">
        <w:rPr>
          <w:color w:val="000000"/>
          <w:sz w:val="22"/>
          <w:szCs w:val="22"/>
        </w:rPr>
        <w:t>in terms of evidence-based advocacy;</w:t>
      </w:r>
    </w:p>
    <w:p w:rsidR="00CC6B2E" w:rsidRPr="00170EC4" w:rsidRDefault="00CC6B2E" w:rsidP="00CC6B2E">
      <w:pPr>
        <w:numPr>
          <w:ilvl w:val="0"/>
          <w:numId w:val="30"/>
        </w:numPr>
        <w:pBdr>
          <w:top w:val="nil"/>
          <w:left w:val="nil"/>
          <w:bottom w:val="nil"/>
          <w:right w:val="nil"/>
          <w:between w:val="nil"/>
        </w:pBdr>
        <w:spacing w:line="276" w:lineRule="auto"/>
        <w:jc w:val="both"/>
        <w:rPr>
          <w:color w:val="000000"/>
          <w:sz w:val="22"/>
          <w:szCs w:val="22"/>
        </w:rPr>
      </w:pPr>
      <w:r w:rsidRPr="00170EC4">
        <w:rPr>
          <w:color w:val="000000"/>
          <w:sz w:val="22"/>
          <w:szCs w:val="22"/>
        </w:rPr>
        <w:t>develop an action plan based on the assessment to capacitate OPDs and/or NGOs representing and defending the interests of persons with disabilities to better influence policies and social dialogue;</w:t>
      </w:r>
    </w:p>
    <w:p w:rsidR="00CC6B2E" w:rsidRPr="00170EC4" w:rsidRDefault="00CC6B2E" w:rsidP="00CC6B2E">
      <w:pPr>
        <w:numPr>
          <w:ilvl w:val="0"/>
          <w:numId w:val="30"/>
        </w:numPr>
        <w:pBdr>
          <w:top w:val="nil"/>
          <w:left w:val="nil"/>
          <w:bottom w:val="nil"/>
          <w:right w:val="nil"/>
          <w:between w:val="nil"/>
        </w:pBdr>
        <w:spacing w:line="276" w:lineRule="auto"/>
        <w:jc w:val="both"/>
        <w:rPr>
          <w:color w:val="000000"/>
          <w:sz w:val="22"/>
          <w:szCs w:val="22"/>
        </w:rPr>
      </w:pPr>
      <w:r w:rsidRPr="00170EC4">
        <w:rPr>
          <w:color w:val="000000"/>
          <w:sz w:val="22"/>
          <w:szCs w:val="22"/>
        </w:rPr>
        <w:t>validate the developed action plan with a broader group of OPDs and/or NGOs representing and defending the interests of persons with disabilities, ensuring participation of underrepresented groups;</w:t>
      </w:r>
    </w:p>
    <w:p w:rsidR="00CC6B2E" w:rsidRPr="00170EC4" w:rsidRDefault="00CC6B2E" w:rsidP="00CC6B2E">
      <w:pPr>
        <w:numPr>
          <w:ilvl w:val="0"/>
          <w:numId w:val="30"/>
        </w:numPr>
        <w:pBdr>
          <w:top w:val="nil"/>
          <w:left w:val="nil"/>
          <w:bottom w:val="nil"/>
          <w:right w:val="nil"/>
          <w:between w:val="nil"/>
        </w:pBdr>
        <w:spacing w:line="276" w:lineRule="auto"/>
        <w:jc w:val="both"/>
        <w:rPr>
          <w:color w:val="000000"/>
          <w:sz w:val="22"/>
          <w:szCs w:val="22"/>
        </w:rPr>
      </w:pPr>
      <w:r w:rsidRPr="00170EC4">
        <w:rPr>
          <w:color w:val="000000"/>
          <w:sz w:val="22"/>
          <w:szCs w:val="22"/>
        </w:rPr>
        <w:t>accompany action plan by monitoring and evaluation measures to enable organisations to carry out advocacy work and to monitor the effectiveness of advocacy work they carry out;</w:t>
      </w:r>
    </w:p>
    <w:p w:rsidR="00CC6B2E" w:rsidRPr="00170EC4" w:rsidRDefault="00CC6B2E" w:rsidP="00CC6B2E">
      <w:pPr>
        <w:numPr>
          <w:ilvl w:val="0"/>
          <w:numId w:val="30"/>
        </w:numPr>
        <w:pBdr>
          <w:top w:val="nil"/>
          <w:left w:val="nil"/>
          <w:bottom w:val="nil"/>
          <w:right w:val="nil"/>
          <w:between w:val="nil"/>
        </w:pBdr>
        <w:spacing w:line="276" w:lineRule="auto"/>
        <w:jc w:val="both"/>
        <w:rPr>
          <w:color w:val="000000"/>
          <w:sz w:val="22"/>
          <w:szCs w:val="22"/>
        </w:rPr>
      </w:pPr>
      <w:r w:rsidRPr="00170EC4">
        <w:rPr>
          <w:color w:val="000000"/>
          <w:sz w:val="22"/>
          <w:szCs w:val="22"/>
        </w:rPr>
        <w:t>prepare training materials for OPDs and/or NGOs representing and defending the interests of persons with disabilities in regards to evidence-based advocacy and 3 year action plan;</w:t>
      </w:r>
    </w:p>
    <w:p w:rsidR="00CC6B2E" w:rsidRPr="00170EC4" w:rsidRDefault="00CC6B2E" w:rsidP="00CC6B2E">
      <w:pPr>
        <w:numPr>
          <w:ilvl w:val="0"/>
          <w:numId w:val="30"/>
        </w:numPr>
        <w:pBdr>
          <w:top w:val="nil"/>
          <w:left w:val="nil"/>
          <w:bottom w:val="nil"/>
          <w:right w:val="nil"/>
          <w:between w:val="nil"/>
        </w:pBdr>
        <w:spacing w:line="276" w:lineRule="auto"/>
        <w:jc w:val="both"/>
        <w:rPr>
          <w:color w:val="000000"/>
          <w:sz w:val="22"/>
          <w:szCs w:val="22"/>
        </w:rPr>
      </w:pPr>
      <w:r w:rsidRPr="00170EC4">
        <w:rPr>
          <w:color w:val="000000"/>
          <w:sz w:val="22"/>
          <w:szCs w:val="22"/>
        </w:rPr>
        <w:t xml:space="preserve">conduct a </w:t>
      </w:r>
      <w:r w:rsidR="002C75A8" w:rsidRPr="00170EC4">
        <w:rPr>
          <w:color w:val="000000"/>
          <w:sz w:val="22"/>
          <w:szCs w:val="22"/>
        </w:rPr>
        <w:t>two-day</w:t>
      </w:r>
      <w:r w:rsidRPr="00170EC4">
        <w:rPr>
          <w:color w:val="000000"/>
          <w:sz w:val="22"/>
          <w:szCs w:val="22"/>
        </w:rPr>
        <w:t xml:space="preserve"> training for OPDs and/or NGOs representing and defending the interests of persons with disabilities in regards to evidence-based advocacy and </w:t>
      </w:r>
      <w:r w:rsidR="002C75A8">
        <w:rPr>
          <w:color w:val="000000"/>
          <w:sz w:val="22"/>
          <w:szCs w:val="22"/>
        </w:rPr>
        <w:t xml:space="preserve">3 </w:t>
      </w:r>
      <w:r w:rsidR="002C75A8" w:rsidRPr="00170EC4">
        <w:rPr>
          <w:color w:val="000000"/>
          <w:sz w:val="22"/>
          <w:szCs w:val="22"/>
        </w:rPr>
        <w:t>year</w:t>
      </w:r>
      <w:r w:rsidRPr="00170EC4">
        <w:rPr>
          <w:color w:val="000000"/>
          <w:sz w:val="22"/>
          <w:szCs w:val="22"/>
        </w:rPr>
        <w:t xml:space="preserve"> action plan and provide training evaluation (excluding hotel arrangements and costs). The trainings must cover the given topics; </w:t>
      </w:r>
    </w:p>
    <w:p w:rsidR="00CC6B2E" w:rsidRPr="00170EC4" w:rsidRDefault="00CC6B2E" w:rsidP="00CC6B2E">
      <w:pPr>
        <w:numPr>
          <w:ilvl w:val="0"/>
          <w:numId w:val="28"/>
        </w:numPr>
        <w:pBdr>
          <w:top w:val="nil"/>
          <w:left w:val="nil"/>
          <w:bottom w:val="nil"/>
          <w:right w:val="nil"/>
          <w:between w:val="nil"/>
        </w:pBdr>
        <w:spacing w:line="276" w:lineRule="auto"/>
        <w:jc w:val="both"/>
        <w:rPr>
          <w:sz w:val="22"/>
          <w:szCs w:val="22"/>
          <w:highlight w:val="white"/>
        </w:rPr>
      </w:pPr>
      <w:r w:rsidRPr="00170EC4">
        <w:rPr>
          <w:color w:val="000000"/>
          <w:sz w:val="22"/>
          <w:szCs w:val="22"/>
        </w:rPr>
        <w:t>Research and understanding of issues from multiple perspectives</w:t>
      </w:r>
    </w:p>
    <w:p w:rsidR="00CC6B2E" w:rsidRPr="00170EC4" w:rsidRDefault="00CC6B2E" w:rsidP="00CC6B2E">
      <w:pPr>
        <w:numPr>
          <w:ilvl w:val="0"/>
          <w:numId w:val="28"/>
        </w:numPr>
        <w:pBdr>
          <w:top w:val="nil"/>
          <w:left w:val="nil"/>
          <w:bottom w:val="nil"/>
          <w:right w:val="nil"/>
          <w:between w:val="nil"/>
        </w:pBdr>
        <w:spacing w:line="276" w:lineRule="auto"/>
        <w:jc w:val="both"/>
        <w:rPr>
          <w:sz w:val="22"/>
          <w:szCs w:val="22"/>
          <w:highlight w:val="white"/>
        </w:rPr>
      </w:pPr>
      <w:r w:rsidRPr="00170EC4">
        <w:rPr>
          <w:color w:val="000000"/>
          <w:sz w:val="22"/>
          <w:szCs w:val="22"/>
        </w:rPr>
        <w:t>Advocate and communicate</w:t>
      </w:r>
    </w:p>
    <w:p w:rsidR="00CC6B2E" w:rsidRPr="00170EC4" w:rsidRDefault="00CC6B2E" w:rsidP="00CC6B2E">
      <w:pPr>
        <w:numPr>
          <w:ilvl w:val="0"/>
          <w:numId w:val="28"/>
        </w:numPr>
        <w:pBdr>
          <w:top w:val="nil"/>
          <w:left w:val="nil"/>
          <w:bottom w:val="nil"/>
          <w:right w:val="nil"/>
          <w:between w:val="nil"/>
        </w:pBdr>
        <w:spacing w:line="276" w:lineRule="auto"/>
        <w:jc w:val="both"/>
        <w:rPr>
          <w:sz w:val="22"/>
          <w:szCs w:val="22"/>
          <w:highlight w:val="white"/>
        </w:rPr>
      </w:pPr>
      <w:r w:rsidRPr="00170EC4">
        <w:rPr>
          <w:color w:val="000000"/>
          <w:sz w:val="22"/>
          <w:szCs w:val="22"/>
        </w:rPr>
        <w:t>Gain consensus and build alliances</w:t>
      </w:r>
    </w:p>
    <w:p w:rsidR="00CC6B2E" w:rsidRPr="00170EC4" w:rsidRDefault="00CC6B2E" w:rsidP="00CC6B2E">
      <w:pPr>
        <w:numPr>
          <w:ilvl w:val="0"/>
          <w:numId w:val="28"/>
        </w:numPr>
        <w:pBdr>
          <w:top w:val="nil"/>
          <w:left w:val="nil"/>
          <w:bottom w:val="nil"/>
          <w:right w:val="nil"/>
          <w:between w:val="nil"/>
        </w:pBdr>
        <w:spacing w:line="276" w:lineRule="auto"/>
        <w:jc w:val="both"/>
        <w:rPr>
          <w:sz w:val="22"/>
          <w:szCs w:val="22"/>
          <w:highlight w:val="white"/>
        </w:rPr>
      </w:pPr>
      <w:r w:rsidRPr="00170EC4">
        <w:rPr>
          <w:color w:val="000000"/>
          <w:sz w:val="22"/>
          <w:szCs w:val="22"/>
        </w:rPr>
        <w:t>Plan interventions</w:t>
      </w:r>
    </w:p>
    <w:p w:rsidR="00CC6B2E" w:rsidRPr="00170EC4" w:rsidRDefault="00CC6B2E" w:rsidP="00CC6B2E">
      <w:pPr>
        <w:numPr>
          <w:ilvl w:val="0"/>
          <w:numId w:val="28"/>
        </w:numPr>
        <w:pBdr>
          <w:top w:val="nil"/>
          <w:left w:val="nil"/>
          <w:bottom w:val="nil"/>
          <w:right w:val="nil"/>
          <w:between w:val="nil"/>
        </w:pBdr>
        <w:spacing w:line="276" w:lineRule="auto"/>
        <w:jc w:val="both"/>
        <w:rPr>
          <w:sz w:val="22"/>
          <w:szCs w:val="22"/>
          <w:highlight w:val="white"/>
        </w:rPr>
      </w:pPr>
      <w:r w:rsidRPr="00170EC4">
        <w:rPr>
          <w:color w:val="000000"/>
          <w:sz w:val="22"/>
          <w:szCs w:val="22"/>
        </w:rPr>
        <w:t>Lead or take part in policy initiatives</w:t>
      </w:r>
    </w:p>
    <w:p w:rsidR="00CC6B2E" w:rsidRPr="00170EC4" w:rsidRDefault="00CC6B2E" w:rsidP="00CC6B2E">
      <w:pPr>
        <w:numPr>
          <w:ilvl w:val="0"/>
          <w:numId w:val="28"/>
        </w:numPr>
        <w:pBdr>
          <w:top w:val="nil"/>
          <w:left w:val="nil"/>
          <w:bottom w:val="nil"/>
          <w:right w:val="nil"/>
          <w:between w:val="nil"/>
        </w:pBdr>
        <w:spacing w:line="276" w:lineRule="auto"/>
        <w:jc w:val="both"/>
        <w:rPr>
          <w:sz w:val="22"/>
          <w:szCs w:val="22"/>
          <w:highlight w:val="white"/>
        </w:rPr>
      </w:pPr>
      <w:r w:rsidRPr="00170EC4">
        <w:rPr>
          <w:color w:val="000000"/>
          <w:sz w:val="22"/>
          <w:szCs w:val="22"/>
        </w:rPr>
        <w:t>Monitor and review how those policy initiatives work in practice</w:t>
      </w:r>
    </w:p>
    <w:p w:rsidR="00CC6B2E" w:rsidRPr="00170EC4" w:rsidRDefault="00CC6B2E" w:rsidP="00CC6B2E">
      <w:pPr>
        <w:numPr>
          <w:ilvl w:val="0"/>
          <w:numId w:val="28"/>
        </w:numPr>
        <w:pBdr>
          <w:top w:val="nil"/>
          <w:left w:val="nil"/>
          <w:bottom w:val="nil"/>
          <w:right w:val="nil"/>
          <w:between w:val="nil"/>
        </w:pBdr>
        <w:spacing w:line="276" w:lineRule="auto"/>
        <w:jc w:val="both"/>
        <w:rPr>
          <w:sz w:val="22"/>
          <w:szCs w:val="22"/>
          <w:highlight w:val="white"/>
        </w:rPr>
      </w:pPr>
      <w:r w:rsidRPr="00170EC4">
        <w:rPr>
          <w:color w:val="000000"/>
          <w:sz w:val="22"/>
          <w:szCs w:val="22"/>
        </w:rPr>
        <w:t>Accountability mechanisms</w:t>
      </w:r>
    </w:p>
    <w:p w:rsidR="00877327" w:rsidRPr="00170EC4" w:rsidRDefault="00877327" w:rsidP="00877327">
      <w:pPr>
        <w:jc w:val="both"/>
        <w:rPr>
          <w:sz w:val="22"/>
          <w:szCs w:val="22"/>
          <w:highlight w:val="cyan"/>
        </w:rPr>
      </w:pPr>
    </w:p>
    <w:p w:rsidR="00877327" w:rsidRPr="00170EC4" w:rsidRDefault="00877327" w:rsidP="0002709B">
      <w:pPr>
        <w:pStyle w:val="ListParagraph"/>
        <w:jc w:val="both"/>
        <w:rPr>
          <w:b/>
          <w:szCs w:val="22"/>
          <w:lang w:val="hy-AM"/>
        </w:rPr>
      </w:pPr>
      <w:r w:rsidRPr="00170EC4">
        <w:rPr>
          <w:b/>
          <w:szCs w:val="22"/>
          <w:lang w:val="hy-AM"/>
        </w:rPr>
        <w:t xml:space="preserve">Background information </w:t>
      </w:r>
    </w:p>
    <w:p w:rsidR="0002709B" w:rsidRDefault="0002709B" w:rsidP="0002709B">
      <w:pPr>
        <w:pStyle w:val="ListParagraph"/>
        <w:spacing w:after="120" w:line="276" w:lineRule="auto"/>
        <w:jc w:val="both"/>
        <w:rPr>
          <w:szCs w:val="22"/>
        </w:rPr>
      </w:pPr>
    </w:p>
    <w:p w:rsidR="003D7889" w:rsidRPr="00170EC4" w:rsidRDefault="00CC6B2E" w:rsidP="0002709B">
      <w:pPr>
        <w:pStyle w:val="ListParagraph"/>
        <w:jc w:val="both"/>
        <w:rPr>
          <w:b/>
          <w:szCs w:val="22"/>
          <w:lang w:val="hy-AM"/>
        </w:rPr>
      </w:pPr>
      <w:r w:rsidRPr="00170EC4">
        <w:rPr>
          <w:szCs w:val="22"/>
        </w:rPr>
        <w:t xml:space="preserve">Within the frame of the aforementioned UNPRPD programme, a </w:t>
      </w:r>
      <w:r w:rsidRPr="00170EC4">
        <w:rPr>
          <w:i/>
          <w:szCs w:val="22"/>
        </w:rPr>
        <w:t>Comprehensive Situational Analysis on the Rights of Persons with Disabilities in Armenia</w:t>
      </w:r>
      <w:r w:rsidRPr="00170EC4">
        <w:rPr>
          <w:szCs w:val="22"/>
        </w:rPr>
        <w:t xml:space="preserve"> was conducted in 2021 in collaboration with the representatives of the HRDO, as well as local experts with the guidance and support from the UNCT team based on UNPRPD methodology. According to the Situational Analysis, despite some progress in disability related area, there is a lack of strong OPDs (Organizations of Persons with Disabilities) in the country, while for available OPDs an enabling environment is not sufficient for their capacity building to ensure active and meaningful participation at different levels of decision-making. The Situation Analysis has also revealed that the OPDs’ participation and influence on the legislative process has been limited, partly because of the OPDs’ limited technical capacities, and lack of technical skills to elaborate evidence-based advocacy materials for constructive policy dialogue.</w:t>
      </w:r>
    </w:p>
    <w:p w:rsidR="00CC6B2E" w:rsidRDefault="00CC6B2E" w:rsidP="00CC6B2E">
      <w:pPr>
        <w:pStyle w:val="ListParagraph"/>
        <w:pBdr>
          <w:top w:val="nil"/>
          <w:left w:val="nil"/>
          <w:bottom w:val="nil"/>
          <w:right w:val="nil"/>
          <w:between w:val="nil"/>
        </w:pBdr>
        <w:rPr>
          <w:rFonts w:eastAsia="Calibri"/>
          <w:b/>
          <w:color w:val="000000"/>
          <w:szCs w:val="22"/>
        </w:rPr>
      </w:pPr>
      <w:bookmarkStart w:id="0" w:name="_Toc372130691"/>
      <w:bookmarkStart w:id="1" w:name="_Toc385415847"/>
      <w:bookmarkStart w:id="2" w:name="_Toc385416089"/>
    </w:p>
    <w:p w:rsidR="00CC6B2E" w:rsidRPr="00B6236D" w:rsidRDefault="00CC6B2E" w:rsidP="00B6236D">
      <w:pPr>
        <w:pBdr>
          <w:top w:val="nil"/>
          <w:left w:val="nil"/>
          <w:bottom w:val="nil"/>
          <w:right w:val="nil"/>
          <w:between w:val="nil"/>
        </w:pBdr>
        <w:rPr>
          <w:rFonts w:eastAsia="Calibri"/>
          <w:b/>
          <w:color w:val="000000"/>
          <w:szCs w:val="22"/>
        </w:rPr>
      </w:pPr>
      <w:bookmarkStart w:id="3" w:name="_GoBack"/>
      <w:bookmarkEnd w:id="3"/>
    </w:p>
    <w:p w:rsidR="0027566E" w:rsidRPr="00170EC4" w:rsidRDefault="00375671" w:rsidP="0002709B">
      <w:pPr>
        <w:pStyle w:val="ListParagraph"/>
        <w:pBdr>
          <w:top w:val="nil"/>
          <w:left w:val="nil"/>
          <w:bottom w:val="nil"/>
          <w:right w:val="nil"/>
          <w:between w:val="nil"/>
        </w:pBdr>
        <w:rPr>
          <w:rFonts w:eastAsia="Calibri"/>
          <w:b/>
          <w:color w:val="000000"/>
          <w:szCs w:val="22"/>
        </w:rPr>
      </w:pPr>
      <w:r w:rsidRPr="00170EC4">
        <w:rPr>
          <w:rFonts w:eastAsia="Calibri"/>
          <w:b/>
          <w:color w:val="000000"/>
          <w:szCs w:val="22"/>
        </w:rPr>
        <w:t>Expected Deliverables and Timing</w:t>
      </w:r>
    </w:p>
    <w:p w:rsidR="003D7889" w:rsidRPr="00170EC4" w:rsidRDefault="003D7889" w:rsidP="003D7889">
      <w:pPr>
        <w:pStyle w:val="ListParagraph"/>
        <w:pBdr>
          <w:top w:val="nil"/>
          <w:left w:val="nil"/>
          <w:bottom w:val="nil"/>
          <w:right w:val="nil"/>
          <w:between w:val="nil"/>
        </w:pBdr>
        <w:rPr>
          <w:rFonts w:eastAsia="Calibri"/>
          <w:b/>
          <w:color w:val="000000"/>
          <w:szCs w:val="22"/>
        </w:rPr>
      </w:pPr>
    </w:p>
    <w:p w:rsidR="00CC6B2E" w:rsidRPr="00170EC4" w:rsidRDefault="00CC6B2E" w:rsidP="00CC6B2E">
      <w:pPr>
        <w:widowControl w:val="0"/>
        <w:numPr>
          <w:ilvl w:val="0"/>
          <w:numId w:val="31"/>
        </w:numPr>
        <w:pBdr>
          <w:top w:val="nil"/>
          <w:left w:val="nil"/>
          <w:bottom w:val="nil"/>
          <w:right w:val="nil"/>
          <w:between w:val="nil"/>
        </w:pBdr>
        <w:spacing w:line="276" w:lineRule="auto"/>
        <w:ind w:left="1418" w:hanging="284"/>
        <w:jc w:val="both"/>
        <w:rPr>
          <w:color w:val="000000"/>
          <w:sz w:val="22"/>
          <w:szCs w:val="22"/>
        </w:rPr>
      </w:pPr>
      <w:r w:rsidRPr="00170EC4">
        <w:rPr>
          <w:color w:val="000000"/>
          <w:sz w:val="22"/>
          <w:szCs w:val="22"/>
        </w:rPr>
        <w:t xml:space="preserve">All the deliverables must be prepared and submitted in Armenian; </w:t>
      </w:r>
    </w:p>
    <w:p w:rsidR="00CC6B2E" w:rsidRPr="00170EC4" w:rsidRDefault="00B6236D" w:rsidP="00CC6B2E">
      <w:pPr>
        <w:widowControl w:val="0"/>
        <w:numPr>
          <w:ilvl w:val="0"/>
          <w:numId w:val="32"/>
        </w:numPr>
        <w:pBdr>
          <w:top w:val="nil"/>
          <w:left w:val="nil"/>
          <w:bottom w:val="nil"/>
          <w:right w:val="nil"/>
          <w:between w:val="nil"/>
        </w:pBdr>
        <w:spacing w:line="276" w:lineRule="auto"/>
        <w:jc w:val="both"/>
        <w:rPr>
          <w:color w:val="000000"/>
          <w:sz w:val="22"/>
          <w:szCs w:val="22"/>
        </w:rPr>
      </w:pPr>
      <w:sdt>
        <w:sdtPr>
          <w:tag w:val="goog_rdk_6"/>
          <w:id w:val="-498118534"/>
        </w:sdtPr>
        <w:sdtEndPr/>
        <w:sdtContent>
          <w:r w:rsidR="00CC6B2E" w:rsidRPr="00170EC4">
            <w:rPr>
              <w:color w:val="000000"/>
              <w:sz w:val="22"/>
              <w:szCs w:val="22"/>
            </w:rPr>
            <w:t>Methodology and tools of needs assessment developed. End of November 2022;</w:t>
          </w:r>
          <w:sdt>
            <w:sdtPr>
              <w:tag w:val="goog_rdk_5"/>
              <w:id w:val="1707297852"/>
            </w:sdtPr>
            <w:sdtEndPr/>
            <w:sdtContent/>
          </w:sdt>
        </w:sdtContent>
      </w:sdt>
    </w:p>
    <w:p w:rsidR="00CC6B2E" w:rsidRPr="00170EC4" w:rsidRDefault="00B6236D" w:rsidP="00CC6B2E">
      <w:pPr>
        <w:widowControl w:val="0"/>
        <w:numPr>
          <w:ilvl w:val="0"/>
          <w:numId w:val="32"/>
        </w:numPr>
        <w:pBdr>
          <w:top w:val="nil"/>
          <w:left w:val="nil"/>
          <w:bottom w:val="nil"/>
          <w:right w:val="nil"/>
          <w:between w:val="nil"/>
        </w:pBdr>
        <w:spacing w:line="276" w:lineRule="auto"/>
        <w:jc w:val="both"/>
        <w:rPr>
          <w:color w:val="000000"/>
          <w:sz w:val="22"/>
          <w:szCs w:val="22"/>
        </w:rPr>
      </w:pPr>
      <w:sdt>
        <w:sdtPr>
          <w:tag w:val="goog_rdk_12"/>
          <w:id w:val="-532804162"/>
        </w:sdtPr>
        <w:sdtEndPr/>
        <w:sdtContent>
          <w:r w:rsidR="00CC6B2E" w:rsidRPr="00170EC4">
            <w:rPr>
              <w:color w:val="000000"/>
              <w:sz w:val="22"/>
              <w:szCs w:val="22"/>
            </w:rPr>
            <w:t>Needs assessment conducted. End of February 2023;</w:t>
          </w:r>
          <w:sdt>
            <w:sdtPr>
              <w:tag w:val="goog_rdk_11"/>
              <w:id w:val="-516308660"/>
            </w:sdtPr>
            <w:sdtEndPr/>
            <w:sdtContent/>
          </w:sdt>
        </w:sdtContent>
      </w:sdt>
    </w:p>
    <w:p w:rsidR="00CC6B2E" w:rsidRPr="00170EC4" w:rsidRDefault="00CC6B2E" w:rsidP="00CC6B2E">
      <w:pPr>
        <w:widowControl w:val="0"/>
        <w:numPr>
          <w:ilvl w:val="0"/>
          <w:numId w:val="32"/>
        </w:numPr>
        <w:pBdr>
          <w:top w:val="nil"/>
          <w:left w:val="nil"/>
          <w:bottom w:val="nil"/>
          <w:right w:val="nil"/>
          <w:between w:val="nil"/>
        </w:pBdr>
        <w:spacing w:line="276" w:lineRule="auto"/>
        <w:jc w:val="both"/>
        <w:rPr>
          <w:color w:val="000000"/>
          <w:sz w:val="22"/>
          <w:szCs w:val="22"/>
        </w:rPr>
      </w:pPr>
      <w:r w:rsidRPr="00170EC4">
        <w:rPr>
          <w:color w:val="000000"/>
          <w:sz w:val="22"/>
          <w:szCs w:val="22"/>
        </w:rPr>
        <w:t>Advocacy action plan with KPIs developed and validated. End of May 2023.</w:t>
      </w:r>
    </w:p>
    <w:p w:rsidR="00852DFE" w:rsidRPr="00170EC4" w:rsidRDefault="00DE7AFF" w:rsidP="00375671">
      <w:pPr>
        <w:jc w:val="both"/>
        <w:rPr>
          <w:rFonts w:eastAsia="Calibri"/>
          <w:sz w:val="22"/>
          <w:szCs w:val="22"/>
        </w:rPr>
      </w:pPr>
      <w:r w:rsidRPr="00170EC4">
        <w:rPr>
          <w:rFonts w:eastAsia="Calibri"/>
          <w:sz w:val="22"/>
          <w:szCs w:val="22"/>
        </w:rPr>
        <w:lastRenderedPageBreak/>
        <w:t xml:space="preserve">   </w:t>
      </w:r>
    </w:p>
    <w:bookmarkEnd w:id="0"/>
    <w:bookmarkEnd w:id="1"/>
    <w:bookmarkEnd w:id="2"/>
    <w:p w:rsidR="00877327" w:rsidRPr="00170EC4" w:rsidRDefault="00877327" w:rsidP="00AF13B2">
      <w:pPr>
        <w:pStyle w:val="ListParagraph"/>
        <w:numPr>
          <w:ilvl w:val="0"/>
          <w:numId w:val="5"/>
        </w:numPr>
        <w:ind w:hanging="90"/>
        <w:jc w:val="both"/>
        <w:rPr>
          <w:b/>
          <w:szCs w:val="22"/>
        </w:rPr>
      </w:pPr>
      <w:r w:rsidRPr="00170EC4">
        <w:rPr>
          <w:b/>
          <w:szCs w:val="22"/>
        </w:rPr>
        <w:t xml:space="preserve">Questions </w:t>
      </w:r>
    </w:p>
    <w:p w:rsidR="00AF13B2" w:rsidRPr="00170EC4" w:rsidRDefault="00AF13B2" w:rsidP="00AF13B2">
      <w:pPr>
        <w:pStyle w:val="ListParagraph"/>
        <w:ind w:left="360"/>
        <w:jc w:val="both"/>
        <w:rPr>
          <w:b/>
          <w:szCs w:val="22"/>
        </w:rPr>
      </w:pPr>
    </w:p>
    <w:p w:rsidR="00877327" w:rsidRPr="00170EC4"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170EC4">
        <w:rPr>
          <w:sz w:val="22"/>
          <w:szCs w:val="22"/>
        </w:rPr>
        <w:t>Questions or requests for further clarifications should be submitted in writing to the contact person below:</w:t>
      </w:r>
    </w:p>
    <w:p w:rsidR="00877327" w:rsidRPr="00170EC4"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877327" w:rsidRPr="00170EC4" w:rsidTr="00D15BB6">
        <w:trPr>
          <w:jc w:val="center"/>
        </w:trPr>
        <w:tc>
          <w:tcPr>
            <w:tcW w:w="3510" w:type="dxa"/>
            <w:shd w:val="clear" w:color="auto" w:fill="auto"/>
            <w:vAlign w:val="center"/>
          </w:tcPr>
          <w:p w:rsidR="00877327" w:rsidRPr="00170EC4" w:rsidRDefault="00877327" w:rsidP="00D15BB6">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170EC4">
              <w:rPr>
                <w:rFonts w:eastAsia="Calibri"/>
                <w:sz w:val="22"/>
                <w:szCs w:val="22"/>
              </w:rPr>
              <w:t>Name of contact person at UNFPA:</w:t>
            </w:r>
          </w:p>
        </w:tc>
        <w:tc>
          <w:tcPr>
            <w:tcW w:w="5430" w:type="dxa"/>
            <w:shd w:val="clear" w:color="auto" w:fill="auto"/>
            <w:vAlign w:val="center"/>
          </w:tcPr>
          <w:p w:rsidR="00877327" w:rsidRPr="00170EC4" w:rsidRDefault="0002709B" w:rsidP="00D15B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highlight w:val="yellow"/>
              </w:rPr>
            </w:pPr>
            <w:r>
              <w:rPr>
                <w:rFonts w:eastAsia="Calibri"/>
                <w:i/>
                <w:sz w:val="22"/>
                <w:szCs w:val="22"/>
              </w:rPr>
              <w:t>Anna Barfyan</w:t>
            </w:r>
            <w:r w:rsidR="001F7A47" w:rsidRPr="0002709B">
              <w:rPr>
                <w:rFonts w:eastAsia="Calibri"/>
                <w:i/>
                <w:sz w:val="22"/>
                <w:szCs w:val="22"/>
              </w:rPr>
              <w:t xml:space="preserve"> </w:t>
            </w:r>
            <w:r w:rsidR="001F7A47">
              <w:rPr>
                <w:rFonts w:eastAsia="Calibri"/>
                <w:i/>
                <w:sz w:val="22"/>
                <w:szCs w:val="22"/>
              </w:rPr>
              <w:t xml:space="preserve">, </w:t>
            </w:r>
            <w:r w:rsidR="001F7A47" w:rsidRPr="0002709B">
              <w:rPr>
                <w:rFonts w:eastAsia="Calibri"/>
                <w:i/>
                <w:sz w:val="22"/>
                <w:szCs w:val="22"/>
              </w:rPr>
              <w:t>Artur Ishkhanyan</w:t>
            </w:r>
          </w:p>
        </w:tc>
      </w:tr>
      <w:tr w:rsidR="00877327" w:rsidRPr="00170EC4" w:rsidTr="00D15BB6">
        <w:trPr>
          <w:jc w:val="center"/>
        </w:trPr>
        <w:tc>
          <w:tcPr>
            <w:tcW w:w="3510" w:type="dxa"/>
            <w:shd w:val="clear" w:color="auto" w:fill="auto"/>
            <w:vAlign w:val="center"/>
          </w:tcPr>
          <w:p w:rsidR="00877327" w:rsidRPr="00170EC4" w:rsidRDefault="00877327" w:rsidP="00D15BB6">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170EC4">
              <w:rPr>
                <w:rFonts w:eastAsia="Calibri"/>
                <w:sz w:val="22"/>
                <w:szCs w:val="22"/>
              </w:rPr>
              <w:t>Tel Nº:</w:t>
            </w:r>
          </w:p>
        </w:tc>
        <w:tc>
          <w:tcPr>
            <w:tcW w:w="5430" w:type="dxa"/>
            <w:shd w:val="clear" w:color="auto" w:fill="auto"/>
            <w:vAlign w:val="center"/>
          </w:tcPr>
          <w:p w:rsidR="00877327" w:rsidRPr="00170EC4" w:rsidRDefault="00CC6B2E" w:rsidP="00D15B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highlight w:val="yellow"/>
              </w:rPr>
            </w:pPr>
            <w:r w:rsidRPr="00170EC4">
              <w:rPr>
                <w:rFonts w:eastAsia="Calibri"/>
                <w:i/>
                <w:sz w:val="22"/>
              </w:rPr>
              <w:t>099338294</w:t>
            </w:r>
            <w:r w:rsidR="001F7A47">
              <w:rPr>
                <w:rFonts w:eastAsia="Calibri"/>
                <w:i/>
                <w:sz w:val="22"/>
              </w:rPr>
              <w:t>, 091219743</w:t>
            </w:r>
          </w:p>
        </w:tc>
      </w:tr>
      <w:tr w:rsidR="00877327" w:rsidRPr="00170EC4" w:rsidTr="00D15BB6">
        <w:trPr>
          <w:jc w:val="center"/>
        </w:trPr>
        <w:tc>
          <w:tcPr>
            <w:tcW w:w="3510" w:type="dxa"/>
            <w:shd w:val="clear" w:color="auto" w:fill="auto"/>
            <w:vAlign w:val="center"/>
          </w:tcPr>
          <w:p w:rsidR="00877327" w:rsidRPr="00170EC4" w:rsidRDefault="00877327" w:rsidP="00D15B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170EC4">
              <w:rPr>
                <w:rFonts w:eastAsia="Calibri"/>
                <w:sz w:val="22"/>
                <w:szCs w:val="22"/>
              </w:rPr>
              <w:t>Email address of contact person:</w:t>
            </w:r>
          </w:p>
        </w:tc>
        <w:tc>
          <w:tcPr>
            <w:tcW w:w="5430" w:type="dxa"/>
            <w:shd w:val="clear" w:color="auto" w:fill="auto"/>
            <w:vAlign w:val="center"/>
          </w:tcPr>
          <w:p w:rsidR="00877327" w:rsidRPr="00170EC4" w:rsidRDefault="00B6236D" w:rsidP="00CC6B2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rPr>
            </w:pPr>
            <w:hyperlink r:id="rId9" w:history="1">
              <w:r w:rsidR="00CC6B2E" w:rsidRPr="00170EC4">
                <w:rPr>
                  <w:rStyle w:val="Hyperlink"/>
                  <w:rFonts w:eastAsia="Calibri"/>
                  <w:i/>
                  <w:sz w:val="22"/>
                </w:rPr>
                <w:t>barfyan@unfpa.org</w:t>
              </w:r>
            </w:hyperlink>
            <w:r w:rsidR="0002709B">
              <w:rPr>
                <w:rFonts w:eastAsia="Calibri"/>
                <w:i/>
                <w:sz w:val="22"/>
              </w:rPr>
              <w:t xml:space="preserve"> </w:t>
            </w:r>
            <w:r w:rsidR="001F7A47">
              <w:rPr>
                <w:rFonts w:eastAsia="Calibri"/>
                <w:i/>
                <w:sz w:val="22"/>
              </w:rPr>
              <w:t xml:space="preserve">, </w:t>
            </w:r>
            <w:hyperlink r:id="rId10" w:history="1">
              <w:r w:rsidR="001F7A47" w:rsidRPr="005802E7">
                <w:rPr>
                  <w:rStyle w:val="Hyperlink"/>
                  <w:rFonts w:eastAsia="Calibri"/>
                  <w:i/>
                  <w:sz w:val="22"/>
                </w:rPr>
                <w:t>ishkhanyan@unfpa.org</w:t>
              </w:r>
            </w:hyperlink>
            <w:r w:rsidR="001F7A47">
              <w:rPr>
                <w:rFonts w:eastAsia="Calibri"/>
                <w:i/>
                <w:sz w:val="22"/>
              </w:rPr>
              <w:t xml:space="preserve"> </w:t>
            </w:r>
          </w:p>
        </w:tc>
      </w:tr>
    </w:tbl>
    <w:p w:rsidR="00877327" w:rsidRPr="00170EC4" w:rsidRDefault="00877327" w:rsidP="00877327">
      <w:pPr>
        <w:tabs>
          <w:tab w:val="left" w:pos="6630"/>
          <w:tab w:val="left" w:pos="9120"/>
        </w:tabs>
        <w:jc w:val="both"/>
        <w:rPr>
          <w:rFonts w:eastAsia="Times"/>
          <w:sz w:val="22"/>
          <w:szCs w:val="22"/>
        </w:rPr>
      </w:pPr>
    </w:p>
    <w:p w:rsidR="00877327" w:rsidRPr="00170EC4" w:rsidRDefault="00877327" w:rsidP="00877327">
      <w:pPr>
        <w:tabs>
          <w:tab w:val="left" w:pos="6630"/>
          <w:tab w:val="left" w:pos="9120"/>
        </w:tabs>
        <w:jc w:val="both"/>
        <w:rPr>
          <w:rFonts w:eastAsia="Times"/>
          <w:sz w:val="22"/>
          <w:szCs w:val="22"/>
        </w:rPr>
      </w:pPr>
      <w:r w:rsidRPr="00975695">
        <w:rPr>
          <w:rFonts w:eastAsia="Times"/>
          <w:sz w:val="22"/>
          <w:szCs w:val="22"/>
        </w:rPr>
        <w:t>The deadline for submission of questions is</w:t>
      </w:r>
      <w:r w:rsidR="00975695" w:rsidRPr="00975695">
        <w:rPr>
          <w:rFonts w:eastAsia="Times"/>
          <w:sz w:val="22"/>
          <w:szCs w:val="22"/>
        </w:rPr>
        <w:t xml:space="preserve"> 14 October</w:t>
      </w:r>
      <w:r w:rsidR="00103E84" w:rsidRPr="00975695">
        <w:rPr>
          <w:rFonts w:eastAsia="Times"/>
          <w:b/>
          <w:sz w:val="22"/>
          <w:szCs w:val="22"/>
        </w:rPr>
        <w:t>, 2022</w:t>
      </w:r>
      <w:r w:rsidRPr="00975695">
        <w:rPr>
          <w:rFonts w:eastAsia="Times"/>
          <w:i/>
          <w:sz w:val="22"/>
          <w:szCs w:val="22"/>
        </w:rPr>
        <w:t>.</w:t>
      </w:r>
      <w:r w:rsidRPr="00975695">
        <w:rPr>
          <w:rFonts w:eastAsia="Times"/>
          <w:sz w:val="22"/>
          <w:szCs w:val="22"/>
        </w:rPr>
        <w:t xml:space="preserve"> Questions will be an</w:t>
      </w:r>
      <w:r w:rsidR="007D419B" w:rsidRPr="00975695">
        <w:rPr>
          <w:rFonts w:eastAsia="Times"/>
          <w:sz w:val="22"/>
          <w:szCs w:val="22"/>
        </w:rPr>
        <w:t>swered in writing and shared with</w:t>
      </w:r>
      <w:r w:rsidRPr="00975695">
        <w:rPr>
          <w:rFonts w:eastAsia="Times"/>
          <w:sz w:val="22"/>
          <w:szCs w:val="22"/>
        </w:rPr>
        <w:t xml:space="preserve"> parties as soon as possible after this deadline.</w:t>
      </w:r>
    </w:p>
    <w:p w:rsidR="00716A59" w:rsidRPr="00170EC4" w:rsidRDefault="00716A59" w:rsidP="00877327">
      <w:pPr>
        <w:tabs>
          <w:tab w:val="left" w:pos="6630"/>
          <w:tab w:val="left" w:pos="9120"/>
        </w:tabs>
        <w:jc w:val="both"/>
        <w:rPr>
          <w:rFonts w:eastAsia="Times"/>
          <w:sz w:val="22"/>
          <w:szCs w:val="22"/>
        </w:rPr>
      </w:pPr>
    </w:p>
    <w:p w:rsidR="00877327" w:rsidRPr="00170EC4" w:rsidRDefault="00272C78" w:rsidP="00272C78">
      <w:pPr>
        <w:jc w:val="both"/>
        <w:rPr>
          <w:b/>
          <w:szCs w:val="22"/>
        </w:rPr>
      </w:pPr>
      <w:r w:rsidRPr="00170EC4">
        <w:rPr>
          <w:b/>
          <w:szCs w:val="22"/>
        </w:rPr>
        <w:t xml:space="preserve">III. </w:t>
      </w:r>
      <w:r w:rsidR="00877327" w:rsidRPr="00170EC4">
        <w:rPr>
          <w:b/>
          <w:szCs w:val="22"/>
        </w:rPr>
        <w:t>Content of quotations</w:t>
      </w:r>
    </w:p>
    <w:p w:rsidR="00877327" w:rsidRPr="00170EC4" w:rsidRDefault="00877327" w:rsidP="00877327">
      <w:pPr>
        <w:tabs>
          <w:tab w:val="left" w:pos="6630"/>
          <w:tab w:val="left" w:pos="9120"/>
        </w:tabs>
        <w:jc w:val="both"/>
        <w:rPr>
          <w:rFonts w:eastAsia="Times"/>
          <w:sz w:val="22"/>
          <w:szCs w:val="22"/>
        </w:rPr>
      </w:pPr>
      <w:r w:rsidRPr="00170EC4">
        <w:rPr>
          <w:rFonts w:eastAsia="Times"/>
          <w:sz w:val="22"/>
          <w:szCs w:val="22"/>
        </w:rPr>
        <w:t>Quotations should be submitted in a single email whenever possible, depending on file size. Quotations must contain:</w:t>
      </w:r>
    </w:p>
    <w:p w:rsidR="00877327" w:rsidRPr="00170EC4" w:rsidRDefault="00877327" w:rsidP="00877327">
      <w:pPr>
        <w:tabs>
          <w:tab w:val="left" w:pos="6630"/>
          <w:tab w:val="left" w:pos="9120"/>
        </w:tabs>
        <w:jc w:val="both"/>
        <w:rPr>
          <w:rFonts w:eastAsia="Times"/>
          <w:sz w:val="22"/>
          <w:szCs w:val="22"/>
        </w:rPr>
      </w:pPr>
    </w:p>
    <w:p w:rsidR="00877327" w:rsidRPr="00170EC4" w:rsidRDefault="00877327" w:rsidP="00877327">
      <w:pPr>
        <w:pStyle w:val="Caption"/>
        <w:numPr>
          <w:ilvl w:val="0"/>
          <w:numId w:val="2"/>
        </w:numPr>
        <w:jc w:val="both"/>
        <w:rPr>
          <w:b w:val="0"/>
          <w:sz w:val="22"/>
          <w:szCs w:val="22"/>
        </w:rPr>
      </w:pPr>
      <w:r w:rsidRPr="00170EC4">
        <w:rPr>
          <w:b w:val="0"/>
          <w:sz w:val="22"/>
          <w:szCs w:val="22"/>
        </w:rPr>
        <w:t>Technical proposal, in response to the requirements outlined in the service requirements / TOR.</w:t>
      </w:r>
    </w:p>
    <w:p w:rsidR="00877327" w:rsidRPr="00170EC4" w:rsidRDefault="00877327" w:rsidP="00877327">
      <w:pPr>
        <w:numPr>
          <w:ilvl w:val="0"/>
          <w:numId w:val="2"/>
        </w:numPr>
        <w:jc w:val="both"/>
        <w:rPr>
          <w:sz w:val="22"/>
          <w:szCs w:val="22"/>
        </w:rPr>
      </w:pPr>
      <w:r w:rsidRPr="00170EC4">
        <w:rPr>
          <w:sz w:val="22"/>
          <w:szCs w:val="22"/>
        </w:rPr>
        <w:t>Price quotation, to be submitted strictly in accordance with the price quotation form.</w:t>
      </w:r>
    </w:p>
    <w:p w:rsidR="00877327" w:rsidRPr="00170EC4" w:rsidRDefault="00877327" w:rsidP="00877327">
      <w:pPr>
        <w:jc w:val="both"/>
        <w:rPr>
          <w:sz w:val="22"/>
          <w:szCs w:val="22"/>
        </w:rPr>
      </w:pPr>
    </w:p>
    <w:p w:rsidR="00877327" w:rsidRPr="00170EC4" w:rsidRDefault="00877327" w:rsidP="00877327">
      <w:pPr>
        <w:jc w:val="both"/>
        <w:rPr>
          <w:sz w:val="22"/>
          <w:szCs w:val="22"/>
        </w:rPr>
      </w:pPr>
      <w:r w:rsidRPr="00170EC4">
        <w:rPr>
          <w:sz w:val="22"/>
          <w:szCs w:val="22"/>
        </w:rPr>
        <w:t>Both parts of the quotation must be signed by the bidding company’s relevant authority and submitted in PDF format.</w:t>
      </w:r>
    </w:p>
    <w:p w:rsidR="00D973BE" w:rsidRPr="00170EC4" w:rsidRDefault="00D973BE" w:rsidP="00877327">
      <w:pPr>
        <w:tabs>
          <w:tab w:val="left" w:pos="6630"/>
          <w:tab w:val="left" w:pos="9120"/>
        </w:tabs>
        <w:rPr>
          <w:rFonts w:eastAsia="Times"/>
          <w:sz w:val="22"/>
          <w:szCs w:val="22"/>
        </w:rPr>
      </w:pPr>
    </w:p>
    <w:p w:rsidR="00877327" w:rsidRPr="00170EC4" w:rsidRDefault="006F167C" w:rsidP="006F167C">
      <w:pPr>
        <w:jc w:val="both"/>
        <w:rPr>
          <w:b/>
          <w:sz w:val="22"/>
          <w:szCs w:val="22"/>
        </w:rPr>
      </w:pPr>
      <w:r w:rsidRPr="00170EC4">
        <w:rPr>
          <w:b/>
          <w:sz w:val="22"/>
          <w:szCs w:val="22"/>
        </w:rPr>
        <w:t xml:space="preserve">IV. </w:t>
      </w:r>
      <w:r w:rsidR="00877327" w:rsidRPr="00170EC4">
        <w:rPr>
          <w:b/>
          <w:sz w:val="22"/>
          <w:szCs w:val="22"/>
        </w:rPr>
        <w:t xml:space="preserve">Instructions for submission </w:t>
      </w:r>
    </w:p>
    <w:p w:rsidR="00877327" w:rsidRPr="00170EC4" w:rsidRDefault="00877327" w:rsidP="006F167C">
      <w:pPr>
        <w:jc w:val="both"/>
        <w:rPr>
          <w:sz w:val="22"/>
          <w:szCs w:val="22"/>
        </w:rPr>
      </w:pPr>
      <w:r w:rsidRPr="00170EC4">
        <w:rPr>
          <w:sz w:val="22"/>
          <w:szCs w:val="22"/>
        </w:rPr>
        <w:t>Proposals should be prepared based on the guidelines set forth in Section III above, along with a properly filled out and signed price quotation form, and are to be sen</w:t>
      </w:r>
      <w:r w:rsidR="001F7A47">
        <w:rPr>
          <w:sz w:val="22"/>
          <w:szCs w:val="22"/>
        </w:rPr>
        <w:t>t by email</w:t>
      </w:r>
      <w:r w:rsidRPr="00170EC4">
        <w:rPr>
          <w:sz w:val="22"/>
          <w:szCs w:val="22"/>
        </w:rPr>
        <w:t xml:space="preserve"> indicated below no later than: </w:t>
      </w:r>
      <w:r w:rsidR="00520FB4">
        <w:rPr>
          <w:sz w:val="22"/>
          <w:szCs w:val="22"/>
        </w:rPr>
        <w:t xml:space="preserve">21 </w:t>
      </w:r>
      <w:r w:rsidR="00520FB4" w:rsidRPr="00520FB4">
        <w:rPr>
          <w:sz w:val="22"/>
          <w:szCs w:val="22"/>
        </w:rPr>
        <w:t>October</w:t>
      </w:r>
      <w:r w:rsidR="00103E84" w:rsidRPr="00520FB4">
        <w:rPr>
          <w:b/>
          <w:sz w:val="22"/>
          <w:szCs w:val="22"/>
        </w:rPr>
        <w:t>, 2022 at 6</w:t>
      </w:r>
      <w:r w:rsidRPr="00520FB4">
        <w:rPr>
          <w:b/>
          <w:sz w:val="22"/>
          <w:szCs w:val="22"/>
        </w:rPr>
        <w:t>:00 PM</w:t>
      </w:r>
      <w:r w:rsidRPr="00520FB4">
        <w:rPr>
          <w:sz w:val="22"/>
          <w:szCs w:val="22"/>
        </w:rPr>
        <w:t>.</w:t>
      </w:r>
    </w:p>
    <w:p w:rsidR="00877327" w:rsidRPr="00170EC4"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7327" w:rsidRPr="00170EC4" w:rsidTr="00D15BB6">
        <w:trPr>
          <w:jc w:val="center"/>
        </w:trPr>
        <w:tc>
          <w:tcPr>
            <w:tcW w:w="3510" w:type="dxa"/>
            <w:shd w:val="clear" w:color="auto" w:fill="auto"/>
            <w:vAlign w:val="center"/>
          </w:tcPr>
          <w:p w:rsidR="00877327" w:rsidRPr="00170EC4" w:rsidRDefault="00877327" w:rsidP="00655D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sz w:val="22"/>
                <w:szCs w:val="22"/>
              </w:rPr>
            </w:pPr>
            <w:r w:rsidRPr="00170EC4">
              <w:rPr>
                <w:rFonts w:eastAsia="Calibri"/>
                <w:sz w:val="22"/>
                <w:szCs w:val="22"/>
              </w:rPr>
              <w:t xml:space="preserve">Email address </w:t>
            </w:r>
            <w:r w:rsidR="00655DB6">
              <w:rPr>
                <w:rFonts w:eastAsia="Calibri"/>
                <w:sz w:val="22"/>
                <w:szCs w:val="22"/>
              </w:rPr>
              <w:t>for bid submission</w:t>
            </w:r>
            <w:r w:rsidRPr="00170EC4">
              <w:rPr>
                <w:rFonts w:eastAsia="Calibri"/>
                <w:sz w:val="22"/>
                <w:szCs w:val="22"/>
              </w:rPr>
              <w:t>:</w:t>
            </w:r>
          </w:p>
        </w:tc>
        <w:tc>
          <w:tcPr>
            <w:tcW w:w="5012" w:type="dxa"/>
            <w:shd w:val="clear" w:color="auto" w:fill="auto"/>
            <w:vAlign w:val="center"/>
          </w:tcPr>
          <w:p w:rsidR="00877327" w:rsidRPr="00170EC4" w:rsidRDefault="00877327" w:rsidP="00D15B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i/>
                <w:sz w:val="22"/>
                <w:szCs w:val="22"/>
                <w:highlight w:val="yellow"/>
              </w:rPr>
            </w:pPr>
            <w:r w:rsidRPr="00170EC4">
              <w:rPr>
                <w:rStyle w:val="Hyperlink"/>
                <w:rFonts w:eastAsia="Calibri"/>
                <w:i/>
                <w:sz w:val="22"/>
                <w:szCs w:val="22"/>
              </w:rPr>
              <w:t>procurement.armenia@unfpa.org</w:t>
            </w:r>
          </w:p>
        </w:tc>
      </w:tr>
    </w:tbl>
    <w:p w:rsidR="00AF13B2" w:rsidRPr="00170EC4" w:rsidRDefault="00AF13B2"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rsidR="00877327" w:rsidRPr="00170EC4" w:rsidRDefault="00877327"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170EC4">
        <w:rPr>
          <w:sz w:val="22"/>
          <w:szCs w:val="22"/>
        </w:rPr>
        <w:t>Please note the following guidelines for electronic submissions:</w:t>
      </w:r>
    </w:p>
    <w:p w:rsidR="00447BB9" w:rsidRPr="00170EC4" w:rsidRDefault="00877327" w:rsidP="00447BB9">
      <w:pPr>
        <w:pStyle w:val="Heading2"/>
        <w:numPr>
          <w:ilvl w:val="0"/>
          <w:numId w:val="25"/>
        </w:numPr>
        <w:ind w:left="360"/>
        <w:jc w:val="left"/>
        <w:rPr>
          <w:szCs w:val="22"/>
        </w:rPr>
      </w:pPr>
      <w:r w:rsidRPr="00170EC4">
        <w:rPr>
          <w:b w:val="0"/>
          <w:szCs w:val="22"/>
        </w:rPr>
        <w:t xml:space="preserve">The following reference must be included in the email subject line: </w:t>
      </w:r>
    </w:p>
    <w:p w:rsidR="00877327" w:rsidRPr="00BC201F" w:rsidRDefault="00877327" w:rsidP="00BC201F">
      <w:pPr>
        <w:jc w:val="both"/>
        <w:rPr>
          <w:b/>
          <w:sz w:val="22"/>
          <w:szCs w:val="22"/>
        </w:rPr>
      </w:pPr>
      <w:r w:rsidRPr="00170EC4">
        <w:rPr>
          <w:szCs w:val="22"/>
        </w:rPr>
        <w:t>RFQ Nº UNFPA/ARM/RFQ/</w:t>
      </w:r>
      <w:r w:rsidR="00103E84" w:rsidRPr="00170EC4">
        <w:rPr>
          <w:szCs w:val="22"/>
        </w:rPr>
        <w:t>2022</w:t>
      </w:r>
      <w:r w:rsidRPr="00170EC4">
        <w:rPr>
          <w:szCs w:val="22"/>
        </w:rPr>
        <w:t>/0</w:t>
      </w:r>
      <w:r w:rsidR="0033727B" w:rsidRPr="00170EC4">
        <w:rPr>
          <w:szCs w:val="22"/>
        </w:rPr>
        <w:t>07</w:t>
      </w:r>
      <w:r w:rsidRPr="00170EC4">
        <w:rPr>
          <w:szCs w:val="22"/>
        </w:rPr>
        <w:t xml:space="preserve"> –</w:t>
      </w:r>
      <w:r w:rsidR="00BC201F">
        <w:rPr>
          <w:szCs w:val="22"/>
        </w:rPr>
        <w:t xml:space="preserve"> </w:t>
      </w:r>
      <w:r w:rsidR="00BC201F" w:rsidRPr="00BC201F">
        <w:rPr>
          <w:b/>
          <w:sz w:val="22"/>
          <w:szCs w:val="22"/>
        </w:rPr>
        <w:t>“Creating enabling environment and ecosystem for CRPD implementation and disability mainstreaming in Armenia”</w:t>
      </w:r>
      <w:r w:rsidR="00447BB9" w:rsidRPr="00BC201F">
        <w:rPr>
          <w:szCs w:val="22"/>
        </w:rPr>
        <w:t xml:space="preserve">. </w:t>
      </w:r>
      <w:r w:rsidRPr="00BC201F">
        <w:rPr>
          <w:szCs w:val="22"/>
        </w:rPr>
        <w:t>Proposals</w:t>
      </w:r>
      <w:r w:rsidRPr="00170EC4">
        <w:rPr>
          <w:szCs w:val="22"/>
        </w:rPr>
        <w:t>, including both technical and financial proposals, that do not contain the correct email subject line may be overlooked by the procurement officer and therefore not considered.</w:t>
      </w:r>
    </w:p>
    <w:p w:rsidR="00877327" w:rsidRPr="00170EC4" w:rsidRDefault="00877327" w:rsidP="00877327">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170EC4">
        <w:rPr>
          <w:sz w:val="22"/>
          <w:szCs w:val="22"/>
        </w:rPr>
        <w:t xml:space="preserve">The total email size may not exceed </w:t>
      </w:r>
      <w:r w:rsidRPr="00170EC4">
        <w:rPr>
          <w:b/>
          <w:sz w:val="22"/>
          <w:szCs w:val="22"/>
        </w:rPr>
        <w:t>20 MB (including email body, encoded attachments and headers)</w:t>
      </w:r>
      <w:r w:rsidRPr="00170EC4">
        <w:rPr>
          <w:sz w:val="22"/>
          <w:szCs w:val="22"/>
        </w:rPr>
        <w:t xml:space="preserve">. Where the technical details are in large electronic files, it is recommended that these be sent separately before the deadline. </w:t>
      </w:r>
    </w:p>
    <w:p w:rsidR="00877327" w:rsidRDefault="00877327" w:rsidP="00877327">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r w:rsidRPr="00170EC4">
        <w:rPr>
          <w:sz w:val="22"/>
          <w:szCs w:val="22"/>
        </w:rPr>
        <w:t>Any quotation submitted will be regarded as an offer by the bidder and does not</w:t>
      </w:r>
      <w:r w:rsidRPr="00170EC4">
        <w:rPr>
          <w:sz w:val="22"/>
          <w:szCs w:val="22"/>
        </w:rPr>
        <w:br/>
        <w:t>constitute or imply the acceptance of any quotation by UNFPA. UNFPA is under no obligation to award a contract to any bidder as a result of this RFQ</w:t>
      </w:r>
      <w:r w:rsidRPr="00170EC4">
        <w:rPr>
          <w:color w:val="333333"/>
          <w:sz w:val="22"/>
          <w:szCs w:val="22"/>
          <w:shd w:val="clear" w:color="auto" w:fill="FFFFFF"/>
        </w:rPr>
        <w:t>.</w:t>
      </w:r>
      <w:r w:rsidRPr="00170EC4">
        <w:rPr>
          <w:sz w:val="22"/>
          <w:szCs w:val="22"/>
        </w:rPr>
        <w:t xml:space="preserve"> </w:t>
      </w:r>
    </w:p>
    <w:p w:rsidR="0002709B" w:rsidRPr="00170EC4" w:rsidRDefault="0002709B" w:rsidP="000270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rPr>
      </w:pPr>
    </w:p>
    <w:p w:rsidR="0002709B" w:rsidRDefault="0002709B" w:rsidP="006F167C">
      <w:pPr>
        <w:jc w:val="both"/>
        <w:rPr>
          <w:sz w:val="22"/>
          <w:szCs w:val="22"/>
        </w:rPr>
      </w:pPr>
    </w:p>
    <w:p w:rsidR="00B03CE2" w:rsidRPr="00170EC4" w:rsidRDefault="006F167C" w:rsidP="006F167C">
      <w:pPr>
        <w:jc w:val="both"/>
        <w:rPr>
          <w:b/>
          <w:sz w:val="22"/>
          <w:szCs w:val="22"/>
        </w:rPr>
      </w:pPr>
      <w:r w:rsidRPr="00170EC4">
        <w:rPr>
          <w:b/>
          <w:sz w:val="22"/>
          <w:szCs w:val="22"/>
        </w:rPr>
        <w:t xml:space="preserve">V. </w:t>
      </w:r>
      <w:r w:rsidR="00877327" w:rsidRPr="00170EC4">
        <w:rPr>
          <w:b/>
          <w:sz w:val="22"/>
          <w:szCs w:val="22"/>
        </w:rPr>
        <w:t>Overview of Evaluation Process</w:t>
      </w:r>
    </w:p>
    <w:p w:rsidR="00B03CE2" w:rsidRPr="00170EC4" w:rsidRDefault="00B03CE2" w:rsidP="006F167C">
      <w:pPr>
        <w:jc w:val="both"/>
        <w:rPr>
          <w:sz w:val="22"/>
          <w:szCs w:val="22"/>
          <w:lang w:eastAsia="en-GB"/>
        </w:rPr>
      </w:pPr>
      <w:r w:rsidRPr="00170EC4">
        <w:rPr>
          <w:sz w:val="22"/>
          <w:szCs w:val="22"/>
          <w:lang w:eastAsia="en-GB"/>
        </w:rPr>
        <w:t>Quotations will be evaluated based on the technical proposal and the total cost of the services (price quote).</w:t>
      </w:r>
    </w:p>
    <w:p w:rsidR="00B03CE2" w:rsidRPr="00170EC4" w:rsidRDefault="00B03CE2" w:rsidP="006F167C">
      <w:pPr>
        <w:jc w:val="both"/>
        <w:rPr>
          <w:sz w:val="22"/>
          <w:szCs w:val="22"/>
          <w:lang w:eastAsia="en-GB"/>
        </w:rPr>
      </w:pPr>
    </w:p>
    <w:p w:rsidR="00877327" w:rsidRPr="00170EC4" w:rsidRDefault="00877327" w:rsidP="00B03CE2">
      <w:pPr>
        <w:jc w:val="both"/>
        <w:rPr>
          <w:sz w:val="22"/>
          <w:szCs w:val="22"/>
          <w:lang w:eastAsia="en-GB"/>
        </w:rPr>
      </w:pPr>
      <w:r w:rsidRPr="00170EC4">
        <w:rPr>
          <w:sz w:val="22"/>
          <w:szCs w:val="22"/>
          <w:lang w:eastAsia="en-GB"/>
        </w:rPr>
        <w:t>The evaluation will be carried out in a two-step process by an ad-hoc evaluation panel. Technical propos</w:t>
      </w:r>
      <w:r w:rsidR="00B03CE2" w:rsidRPr="00170EC4">
        <w:rPr>
          <w:sz w:val="22"/>
          <w:szCs w:val="22"/>
          <w:lang w:eastAsia="en-GB"/>
        </w:rPr>
        <w:t>als will be evaluated for technical compliance prior to the comparison of price quotes</w:t>
      </w:r>
    </w:p>
    <w:p w:rsidR="00B03CE2" w:rsidRPr="00170EC4" w:rsidRDefault="00B03CE2" w:rsidP="0087732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b/>
          <w:sz w:val="22"/>
          <w:szCs w:val="22"/>
          <w:u w:val="single"/>
        </w:rPr>
      </w:pPr>
    </w:p>
    <w:p w:rsidR="00877327" w:rsidRPr="00170EC4" w:rsidRDefault="00B03CE2" w:rsidP="00B03CE2">
      <w:pPr>
        <w:jc w:val="both"/>
        <w:rPr>
          <w:b/>
          <w:sz w:val="22"/>
          <w:szCs w:val="22"/>
        </w:rPr>
      </w:pPr>
      <w:r w:rsidRPr="00170EC4">
        <w:rPr>
          <w:b/>
          <w:sz w:val="22"/>
          <w:szCs w:val="22"/>
        </w:rPr>
        <w:t xml:space="preserve">VI. </w:t>
      </w:r>
      <w:r w:rsidR="00877327" w:rsidRPr="00170EC4">
        <w:rPr>
          <w:b/>
          <w:sz w:val="22"/>
          <w:szCs w:val="22"/>
        </w:rPr>
        <w:t xml:space="preserve">Award Criteria </w:t>
      </w:r>
    </w:p>
    <w:p w:rsidR="00B03CE2" w:rsidRPr="00170EC4" w:rsidRDefault="00B03CE2" w:rsidP="00B03CE2">
      <w:pPr>
        <w:pStyle w:val="letter"/>
        <w:jc w:val="both"/>
        <w:rPr>
          <w:sz w:val="22"/>
          <w:szCs w:val="22"/>
        </w:rPr>
      </w:pPr>
      <w:r w:rsidRPr="00170EC4">
        <w:rPr>
          <w:sz w:val="22"/>
          <w:szCs w:val="22"/>
        </w:rPr>
        <w:lastRenderedPageBreak/>
        <w:t>In case of a satisfactory result from the evaluation process, UNFPA intends to award a Purchase Order to the Bidder(s) that obtain the lowest-priced technically acceptable offer.</w:t>
      </w:r>
    </w:p>
    <w:p w:rsidR="00877327" w:rsidRPr="00170EC4" w:rsidRDefault="00877327" w:rsidP="00877327">
      <w:pPr>
        <w:rPr>
          <w:sz w:val="22"/>
          <w:szCs w:val="22"/>
        </w:rPr>
      </w:pPr>
    </w:p>
    <w:p w:rsidR="00877327" w:rsidRPr="00170EC4" w:rsidRDefault="006369E9" w:rsidP="006369E9">
      <w:pPr>
        <w:jc w:val="both"/>
        <w:rPr>
          <w:b/>
          <w:szCs w:val="22"/>
        </w:rPr>
      </w:pPr>
      <w:r w:rsidRPr="00170EC4">
        <w:rPr>
          <w:b/>
          <w:szCs w:val="22"/>
        </w:rPr>
        <w:t xml:space="preserve">VII. </w:t>
      </w:r>
      <w:r w:rsidR="00877327" w:rsidRPr="00170EC4">
        <w:rPr>
          <w:b/>
          <w:szCs w:val="22"/>
        </w:rPr>
        <w:t xml:space="preserve">Right to Vary Requirements at Time of Award </w:t>
      </w:r>
    </w:p>
    <w:p w:rsidR="00877327" w:rsidRPr="00170EC4" w:rsidRDefault="00877327" w:rsidP="0028452A">
      <w:pPr>
        <w:pStyle w:val="ListParagraph"/>
        <w:tabs>
          <w:tab w:val="left" w:pos="851"/>
        </w:tabs>
        <w:overflowPunct/>
        <w:autoSpaceDE/>
        <w:autoSpaceDN/>
        <w:adjustRightInd/>
        <w:spacing w:line="276" w:lineRule="auto"/>
        <w:ind w:left="0"/>
        <w:contextualSpacing/>
        <w:jc w:val="both"/>
        <w:textAlignment w:val="auto"/>
        <w:rPr>
          <w:szCs w:val="22"/>
        </w:rPr>
      </w:pPr>
      <w:r w:rsidRPr="00170EC4">
        <w:rPr>
          <w:szCs w:val="22"/>
        </w:rPr>
        <w:t>UNFPA reserves the right at the time of award of contract to increase or decrease by up to 20% the volume of services specified in this RFQ without any change in unit prices or other terms and conditions.</w:t>
      </w:r>
    </w:p>
    <w:p w:rsidR="006369E9" w:rsidRPr="00170EC4" w:rsidRDefault="006369E9" w:rsidP="0028452A">
      <w:pPr>
        <w:pStyle w:val="ListParagraph"/>
        <w:tabs>
          <w:tab w:val="left" w:pos="851"/>
        </w:tabs>
        <w:overflowPunct/>
        <w:autoSpaceDE/>
        <w:autoSpaceDN/>
        <w:adjustRightInd/>
        <w:spacing w:line="276" w:lineRule="auto"/>
        <w:ind w:left="0"/>
        <w:contextualSpacing/>
        <w:jc w:val="both"/>
        <w:textAlignment w:val="auto"/>
        <w:rPr>
          <w:szCs w:val="22"/>
        </w:rPr>
      </w:pPr>
    </w:p>
    <w:p w:rsidR="00877327" w:rsidRPr="00170EC4" w:rsidRDefault="006369E9" w:rsidP="006369E9">
      <w:pPr>
        <w:jc w:val="both"/>
        <w:rPr>
          <w:b/>
          <w:szCs w:val="22"/>
        </w:rPr>
      </w:pPr>
      <w:r w:rsidRPr="00170EC4">
        <w:rPr>
          <w:b/>
          <w:szCs w:val="22"/>
        </w:rPr>
        <w:t xml:space="preserve">VIII. </w:t>
      </w:r>
      <w:r w:rsidR="00877327" w:rsidRPr="00170EC4">
        <w:rPr>
          <w:b/>
          <w:szCs w:val="22"/>
        </w:rPr>
        <w:t>Payment Terms</w:t>
      </w:r>
    </w:p>
    <w:p w:rsidR="00877327" w:rsidRPr="00170EC4" w:rsidRDefault="00877327" w:rsidP="00877327">
      <w:pPr>
        <w:pStyle w:val="ListParagraph"/>
        <w:tabs>
          <w:tab w:val="left" w:pos="851"/>
        </w:tabs>
        <w:overflowPunct/>
        <w:autoSpaceDE/>
        <w:autoSpaceDN/>
        <w:adjustRightInd/>
        <w:spacing w:line="276" w:lineRule="auto"/>
        <w:ind w:left="0"/>
        <w:contextualSpacing/>
        <w:jc w:val="both"/>
        <w:textAlignment w:val="auto"/>
        <w:rPr>
          <w:szCs w:val="22"/>
        </w:rPr>
      </w:pPr>
      <w:r w:rsidRPr="00170EC4">
        <w:rPr>
          <w:szCs w:val="22"/>
        </w:rPr>
        <w:t>UNFPA payment terms are net 30 days upon receipt of invoice and delivery/acceptance of the milestone deliverables linked to payment as specified in the contract.</w:t>
      </w:r>
    </w:p>
    <w:p w:rsidR="00877327" w:rsidRPr="00170EC4" w:rsidRDefault="00877327" w:rsidP="00877327">
      <w:pPr>
        <w:pStyle w:val="ListParagraph"/>
        <w:tabs>
          <w:tab w:val="left" w:pos="851"/>
        </w:tabs>
        <w:overflowPunct/>
        <w:autoSpaceDE/>
        <w:autoSpaceDN/>
        <w:adjustRightInd/>
        <w:spacing w:line="276" w:lineRule="auto"/>
        <w:ind w:left="0"/>
        <w:contextualSpacing/>
        <w:jc w:val="both"/>
        <w:textAlignment w:val="auto"/>
        <w:rPr>
          <w:szCs w:val="22"/>
        </w:rPr>
      </w:pPr>
    </w:p>
    <w:p w:rsidR="00877327" w:rsidRPr="00170EC4" w:rsidRDefault="006369E9" w:rsidP="006369E9">
      <w:pPr>
        <w:jc w:val="both"/>
        <w:rPr>
          <w:b/>
          <w:szCs w:val="22"/>
        </w:rPr>
      </w:pPr>
      <w:r w:rsidRPr="00170EC4">
        <w:rPr>
          <w:b/>
        </w:rPr>
        <w:t xml:space="preserve">IX. </w:t>
      </w:r>
      <w:hyperlink r:id="rId11" w:anchor="FraudCorruption" w:history="1">
        <w:r w:rsidR="00877327" w:rsidRPr="00170EC4">
          <w:rPr>
            <w:b/>
            <w:szCs w:val="22"/>
          </w:rPr>
          <w:t>Fraud and Corruption</w:t>
        </w:r>
      </w:hyperlink>
    </w:p>
    <w:p w:rsidR="00877327" w:rsidRPr="00170EC4" w:rsidRDefault="00877327" w:rsidP="00877327">
      <w:pPr>
        <w:pStyle w:val="ListParagraph"/>
        <w:overflowPunct/>
        <w:autoSpaceDE/>
        <w:autoSpaceDN/>
        <w:adjustRightInd/>
        <w:spacing w:line="276" w:lineRule="auto"/>
        <w:ind w:left="0"/>
        <w:contextualSpacing/>
        <w:jc w:val="both"/>
        <w:textAlignment w:val="auto"/>
        <w:rPr>
          <w:szCs w:val="22"/>
        </w:rPr>
      </w:pPr>
      <w:r w:rsidRPr="00170EC4">
        <w:rPr>
          <w:szCs w:val="22"/>
        </w:rPr>
        <w:t xml:space="preserve">UNFPA is committed to preventing, identifying, and addressing all acts of fraud against UNFPA, as well as against third parties involved in UNFPA activities. UNFPA’s policy regarding fraud and corruption is available here: </w:t>
      </w:r>
      <w:hyperlink r:id="rId12" w:anchor="overlay-context=node/10356/draft" w:history="1">
        <w:r w:rsidRPr="00170EC4">
          <w:rPr>
            <w:rStyle w:val="Hyperlink"/>
            <w:szCs w:val="22"/>
          </w:rPr>
          <w:t>Fraud Policy</w:t>
        </w:r>
      </w:hyperlink>
      <w:r w:rsidRPr="00170EC4">
        <w:rPr>
          <w:szCs w:val="22"/>
        </w:rPr>
        <w:t xml:space="preserve">. Submission of a proposal implies that the Bidder is aware of this policy. </w:t>
      </w:r>
    </w:p>
    <w:p w:rsidR="00877327" w:rsidRPr="00170EC4" w:rsidRDefault="00877327" w:rsidP="00877327">
      <w:pPr>
        <w:spacing w:line="276" w:lineRule="auto"/>
        <w:contextualSpacing/>
        <w:jc w:val="both"/>
        <w:rPr>
          <w:sz w:val="22"/>
          <w:szCs w:val="22"/>
          <w:lang w:eastAsia="en-GB"/>
        </w:rPr>
      </w:pPr>
    </w:p>
    <w:p w:rsidR="00877327" w:rsidRPr="00170EC4" w:rsidRDefault="00877327" w:rsidP="00877327">
      <w:pPr>
        <w:spacing w:line="276" w:lineRule="auto"/>
        <w:contextualSpacing/>
        <w:jc w:val="both"/>
        <w:rPr>
          <w:sz w:val="22"/>
          <w:szCs w:val="22"/>
          <w:lang w:eastAsia="en-GB"/>
        </w:rPr>
      </w:pPr>
      <w:r w:rsidRPr="00170EC4">
        <w:rPr>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877327" w:rsidRPr="00170EC4" w:rsidRDefault="00877327" w:rsidP="00877327">
      <w:pPr>
        <w:spacing w:line="276" w:lineRule="auto"/>
        <w:contextualSpacing/>
        <w:jc w:val="both"/>
        <w:rPr>
          <w:sz w:val="22"/>
          <w:szCs w:val="22"/>
        </w:rPr>
      </w:pPr>
    </w:p>
    <w:p w:rsidR="00AF13B2" w:rsidRDefault="00877327" w:rsidP="00AF13B2">
      <w:pPr>
        <w:spacing w:line="276" w:lineRule="auto"/>
        <w:contextualSpacing/>
        <w:jc w:val="both"/>
        <w:rPr>
          <w:rStyle w:val="Hyperlink"/>
          <w:sz w:val="22"/>
          <w:szCs w:val="22"/>
        </w:rPr>
      </w:pPr>
      <w:r w:rsidRPr="00170EC4">
        <w:rPr>
          <w:sz w:val="22"/>
          <w:szCs w:val="22"/>
        </w:rPr>
        <w:t xml:space="preserve">A confidential Anti-Fraud Hotline is available to any Bidder to report suspicious fraudulent activities at </w:t>
      </w:r>
      <w:hyperlink r:id="rId13" w:history="1">
        <w:r w:rsidRPr="00170EC4">
          <w:rPr>
            <w:rStyle w:val="Hyperlink"/>
            <w:sz w:val="22"/>
            <w:szCs w:val="22"/>
          </w:rPr>
          <w:t>UNFPA Investigation Hotline</w:t>
        </w:r>
      </w:hyperlink>
      <w:r w:rsidRPr="00170EC4">
        <w:rPr>
          <w:rStyle w:val="Hyperlink"/>
          <w:sz w:val="22"/>
          <w:szCs w:val="22"/>
        </w:rPr>
        <w:t>.</w:t>
      </w:r>
    </w:p>
    <w:p w:rsidR="0023374E" w:rsidRPr="00170EC4" w:rsidRDefault="0023374E" w:rsidP="00AF13B2">
      <w:pPr>
        <w:spacing w:line="276" w:lineRule="auto"/>
        <w:contextualSpacing/>
        <w:jc w:val="both"/>
        <w:rPr>
          <w:rStyle w:val="Hyperlink"/>
          <w:sz w:val="22"/>
          <w:szCs w:val="22"/>
        </w:rPr>
      </w:pPr>
    </w:p>
    <w:p w:rsidR="00877327" w:rsidRPr="00170EC4" w:rsidRDefault="00F252F0" w:rsidP="00AF13B2">
      <w:pPr>
        <w:spacing w:line="276" w:lineRule="auto"/>
        <w:contextualSpacing/>
        <w:jc w:val="both"/>
        <w:rPr>
          <w:b/>
          <w:szCs w:val="22"/>
        </w:rPr>
      </w:pPr>
      <w:r w:rsidRPr="00170EC4">
        <w:rPr>
          <w:b/>
          <w:szCs w:val="22"/>
        </w:rPr>
        <w:t xml:space="preserve">X. </w:t>
      </w:r>
      <w:r w:rsidR="00877327" w:rsidRPr="00170EC4">
        <w:rPr>
          <w:b/>
          <w:szCs w:val="22"/>
        </w:rPr>
        <w:t>Zero Tolerance</w:t>
      </w:r>
    </w:p>
    <w:p w:rsidR="00877327" w:rsidRPr="00170EC4" w:rsidRDefault="00877327" w:rsidP="00877327">
      <w:pPr>
        <w:jc w:val="both"/>
        <w:rPr>
          <w:sz w:val="22"/>
          <w:szCs w:val="22"/>
          <w:lang w:eastAsia="en-GB"/>
        </w:rPr>
      </w:pPr>
      <w:r w:rsidRPr="00170EC4">
        <w:rPr>
          <w:sz w:val="22"/>
          <w:szCs w:val="22"/>
          <w:lang w:eastAsia="en-GB"/>
        </w:rPr>
        <w:t xml:space="preserve">UNFPA has adopted a zero-tolerance policy on gifts and hospitality. Suppliers are therefore requested not to send gifts or offer hospitality to UNFPA personnel. Further details on this policy are available here: </w:t>
      </w:r>
      <w:hyperlink r:id="rId14" w:anchor="ZeroTolerance" w:history="1">
        <w:r w:rsidRPr="00170EC4">
          <w:rPr>
            <w:rStyle w:val="Hyperlink"/>
            <w:sz w:val="22"/>
            <w:szCs w:val="22"/>
            <w:lang w:eastAsia="en-GB"/>
          </w:rPr>
          <w:t>Zero Tolerance Policy</w:t>
        </w:r>
      </w:hyperlink>
      <w:r w:rsidRPr="00170EC4">
        <w:rPr>
          <w:sz w:val="22"/>
          <w:szCs w:val="22"/>
          <w:lang w:eastAsia="en-GB"/>
        </w:rPr>
        <w:t xml:space="preserve">. </w:t>
      </w:r>
    </w:p>
    <w:p w:rsidR="00877327" w:rsidRPr="00170EC4" w:rsidRDefault="00877327" w:rsidP="00877327">
      <w:pPr>
        <w:jc w:val="both"/>
        <w:rPr>
          <w:b/>
          <w:sz w:val="22"/>
          <w:szCs w:val="22"/>
          <w:u w:val="single"/>
        </w:rPr>
      </w:pPr>
    </w:p>
    <w:p w:rsidR="00877327" w:rsidRPr="00170EC4" w:rsidRDefault="00F252F0" w:rsidP="00F252F0">
      <w:pPr>
        <w:jc w:val="both"/>
        <w:rPr>
          <w:b/>
          <w:szCs w:val="22"/>
        </w:rPr>
      </w:pPr>
      <w:r w:rsidRPr="00170EC4">
        <w:rPr>
          <w:b/>
          <w:szCs w:val="22"/>
        </w:rPr>
        <w:t xml:space="preserve">XI. </w:t>
      </w:r>
      <w:r w:rsidR="00877327" w:rsidRPr="00170EC4">
        <w:rPr>
          <w:b/>
          <w:szCs w:val="22"/>
        </w:rPr>
        <w:t>RFQ Protest</w:t>
      </w:r>
    </w:p>
    <w:p w:rsidR="00877327" w:rsidRPr="00170EC4" w:rsidRDefault="00877327" w:rsidP="00877327">
      <w:pPr>
        <w:pStyle w:val="ListParagraph"/>
        <w:ind w:left="0"/>
        <w:jc w:val="both"/>
        <w:rPr>
          <w:b/>
          <w:szCs w:val="22"/>
        </w:rPr>
      </w:pPr>
      <w:r w:rsidRPr="00170EC4">
        <w:rPr>
          <w:szCs w:val="22"/>
        </w:rPr>
        <w:t>Bidder(s) perceiving that they have been unjustly or unfairly treated in connection with a solicitation, evaluation, or award of a contract may submit a complaint to the UNFPA He</w:t>
      </w:r>
      <w:r w:rsidR="00AA2D88" w:rsidRPr="00170EC4">
        <w:rPr>
          <w:szCs w:val="22"/>
        </w:rPr>
        <w:t xml:space="preserve">ad of the Business Unit: Tsovinar Harutyunyan </w:t>
      </w:r>
      <w:r w:rsidRPr="00170EC4">
        <w:rPr>
          <w:szCs w:val="22"/>
        </w:rPr>
        <w:t xml:space="preserve"> at </w:t>
      </w:r>
      <w:hyperlink r:id="rId15" w:history="1">
        <w:r w:rsidR="00AA2D88" w:rsidRPr="00170EC4">
          <w:rPr>
            <w:rStyle w:val="Hyperlink"/>
            <w:szCs w:val="22"/>
          </w:rPr>
          <w:t>harutyunyan@unfpa.org</w:t>
        </w:r>
      </w:hyperlink>
      <w:r w:rsidRPr="00170EC4">
        <w:rPr>
          <w:color w:val="555555"/>
          <w:sz w:val="21"/>
          <w:szCs w:val="21"/>
          <w:shd w:val="clear" w:color="auto" w:fill="FFFFFF"/>
        </w:rPr>
        <w:t xml:space="preserve">. </w:t>
      </w:r>
      <w:r w:rsidRPr="00170EC4">
        <w:rPr>
          <w:szCs w:val="22"/>
        </w:rPr>
        <w:t xml:space="preserve">Should the supplier be unsatisfied with the reply provided by the UNFPA Head of the Business Unit, the supplier may contact the Chief, Procurement Services Branch at </w:t>
      </w:r>
      <w:hyperlink r:id="rId16" w:history="1">
        <w:r w:rsidRPr="00170EC4">
          <w:rPr>
            <w:rStyle w:val="Hyperlink"/>
            <w:szCs w:val="22"/>
          </w:rPr>
          <w:t>procurement@unfpa.org</w:t>
        </w:r>
      </w:hyperlink>
      <w:r w:rsidRPr="00170EC4">
        <w:rPr>
          <w:szCs w:val="22"/>
        </w:rPr>
        <w:t>.</w:t>
      </w:r>
      <w:bookmarkStart w:id="4" w:name="_Toc368998656"/>
    </w:p>
    <w:bookmarkEnd w:id="4"/>
    <w:p w:rsidR="0002709B" w:rsidRDefault="0002709B" w:rsidP="00F252F0">
      <w:pPr>
        <w:jc w:val="both"/>
        <w:rPr>
          <w:b/>
          <w:szCs w:val="22"/>
        </w:rPr>
      </w:pPr>
    </w:p>
    <w:p w:rsidR="00877327" w:rsidRPr="00170EC4" w:rsidRDefault="00F252F0" w:rsidP="00F252F0">
      <w:pPr>
        <w:jc w:val="both"/>
        <w:rPr>
          <w:b/>
          <w:szCs w:val="22"/>
        </w:rPr>
      </w:pPr>
      <w:r w:rsidRPr="00170EC4">
        <w:rPr>
          <w:b/>
          <w:szCs w:val="22"/>
        </w:rPr>
        <w:t xml:space="preserve">XII. </w:t>
      </w:r>
      <w:r w:rsidR="00877327" w:rsidRPr="00170EC4">
        <w:rPr>
          <w:b/>
          <w:szCs w:val="22"/>
        </w:rPr>
        <w:t>Disclaimer</w:t>
      </w:r>
    </w:p>
    <w:p w:rsidR="00447BB9" w:rsidRPr="00170EC4" w:rsidRDefault="00877327" w:rsidP="00636E1B">
      <w:pPr>
        <w:pStyle w:val="ListParagraph"/>
        <w:tabs>
          <w:tab w:val="left" w:pos="851"/>
        </w:tabs>
        <w:overflowPunct/>
        <w:autoSpaceDE/>
        <w:autoSpaceDN/>
        <w:adjustRightInd/>
        <w:spacing w:line="276" w:lineRule="auto"/>
        <w:ind w:left="0"/>
        <w:contextualSpacing/>
        <w:jc w:val="both"/>
        <w:textAlignment w:val="auto"/>
        <w:rPr>
          <w:szCs w:val="22"/>
        </w:rPr>
      </w:pPr>
      <w:r w:rsidRPr="00170EC4">
        <w:rPr>
          <w:szCs w:val="22"/>
        </w:rPr>
        <w:t>Should any of the links in this RFQ document be unavailable or inaccessible for any reason, bidders can contact the Procurement Officer in charge of the procurement to request for them to share a PDF version of such document(s).</w:t>
      </w:r>
    </w:p>
    <w:p w:rsidR="00447BB9" w:rsidRPr="00170EC4" w:rsidRDefault="00447BB9" w:rsidP="00877327">
      <w:pPr>
        <w:pStyle w:val="Caption"/>
        <w:rPr>
          <w:szCs w:val="22"/>
        </w:rPr>
      </w:pPr>
    </w:p>
    <w:p w:rsidR="00447BB9" w:rsidRPr="00170EC4" w:rsidRDefault="00447BB9" w:rsidP="00877327">
      <w:pPr>
        <w:pStyle w:val="Caption"/>
        <w:rPr>
          <w:szCs w:val="22"/>
        </w:rPr>
      </w:pPr>
    </w:p>
    <w:p w:rsidR="00AF13B2" w:rsidRPr="00170EC4" w:rsidRDefault="00AF13B2" w:rsidP="00AF13B2">
      <w:pPr>
        <w:spacing w:line="276" w:lineRule="auto"/>
        <w:contextualSpacing/>
        <w:jc w:val="both"/>
        <w:rPr>
          <w:rStyle w:val="Hyperlink"/>
          <w:sz w:val="22"/>
          <w:szCs w:val="22"/>
        </w:rPr>
      </w:pPr>
    </w:p>
    <w:p w:rsidR="00AF13B2" w:rsidRPr="00170EC4" w:rsidRDefault="00AF13B2" w:rsidP="00AF13B2">
      <w:pPr>
        <w:spacing w:line="276" w:lineRule="auto"/>
        <w:contextualSpacing/>
        <w:jc w:val="both"/>
        <w:rPr>
          <w:rStyle w:val="Hyperlink"/>
          <w:sz w:val="22"/>
          <w:szCs w:val="22"/>
        </w:rPr>
      </w:pPr>
    </w:p>
    <w:p w:rsidR="00447BB9" w:rsidRPr="00170EC4" w:rsidRDefault="00447BB9" w:rsidP="00877327">
      <w:pPr>
        <w:pStyle w:val="Caption"/>
        <w:rPr>
          <w:szCs w:val="22"/>
        </w:rPr>
      </w:pPr>
    </w:p>
    <w:p w:rsidR="00AF13B2" w:rsidRPr="00170EC4" w:rsidRDefault="00AF13B2" w:rsidP="00AF13B2"/>
    <w:p w:rsidR="00AF13B2" w:rsidRPr="00170EC4" w:rsidRDefault="00AF13B2" w:rsidP="00AF13B2"/>
    <w:p w:rsidR="00AF13B2" w:rsidRPr="00170EC4" w:rsidRDefault="00AF13B2" w:rsidP="00AF13B2"/>
    <w:p w:rsidR="00AF13B2" w:rsidRPr="00170EC4" w:rsidRDefault="00AF13B2" w:rsidP="00AF13B2"/>
    <w:p w:rsidR="00AF13B2" w:rsidRPr="00170EC4" w:rsidRDefault="00AF13B2" w:rsidP="00AF13B2"/>
    <w:p w:rsidR="00AF13B2" w:rsidRPr="00170EC4" w:rsidRDefault="00AF13B2" w:rsidP="00AF13B2"/>
    <w:p w:rsidR="00447BB9" w:rsidRPr="00170EC4" w:rsidRDefault="00447BB9" w:rsidP="00877327">
      <w:pPr>
        <w:pStyle w:val="Caption"/>
        <w:rPr>
          <w:szCs w:val="22"/>
        </w:rPr>
      </w:pPr>
    </w:p>
    <w:p w:rsidR="00447BB9" w:rsidRPr="00170EC4" w:rsidRDefault="00447BB9" w:rsidP="00877327">
      <w:pPr>
        <w:pStyle w:val="Caption"/>
        <w:rPr>
          <w:szCs w:val="22"/>
        </w:rPr>
      </w:pPr>
    </w:p>
    <w:p w:rsidR="00AF13B2" w:rsidRPr="00170EC4" w:rsidRDefault="00AF13B2">
      <w:pPr>
        <w:spacing w:after="160" w:line="259" w:lineRule="auto"/>
        <w:rPr>
          <w:b/>
          <w:caps/>
          <w:sz w:val="26"/>
          <w:szCs w:val="26"/>
        </w:rPr>
      </w:pPr>
      <w:r w:rsidRPr="00170EC4">
        <w:rPr>
          <w:caps/>
          <w:sz w:val="26"/>
          <w:szCs w:val="26"/>
        </w:rPr>
        <w:br w:type="page"/>
      </w:r>
    </w:p>
    <w:p w:rsidR="00877327" w:rsidRPr="00170EC4" w:rsidRDefault="00877327" w:rsidP="00877327">
      <w:pPr>
        <w:pStyle w:val="Caption"/>
        <w:rPr>
          <w:caps/>
          <w:sz w:val="26"/>
          <w:szCs w:val="26"/>
        </w:rPr>
      </w:pPr>
      <w:r w:rsidRPr="00170EC4">
        <w:rPr>
          <w:caps/>
          <w:sz w:val="26"/>
          <w:szCs w:val="26"/>
        </w:rPr>
        <w:lastRenderedPageBreak/>
        <w:t>PRICE Quotation Form</w:t>
      </w:r>
    </w:p>
    <w:p w:rsidR="00877327" w:rsidRPr="00170EC4" w:rsidRDefault="00877327" w:rsidP="00877327">
      <w:pPr>
        <w:rPr>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877327" w:rsidRPr="00170EC4" w:rsidTr="00D15BB6">
        <w:tc>
          <w:tcPr>
            <w:tcW w:w="3708" w:type="dxa"/>
          </w:tcPr>
          <w:p w:rsidR="00877327" w:rsidRPr="00170EC4" w:rsidRDefault="00877327" w:rsidP="00D15BB6">
            <w:pPr>
              <w:rPr>
                <w:b/>
                <w:bCs/>
                <w:sz w:val="22"/>
              </w:rPr>
            </w:pPr>
            <w:r w:rsidRPr="00170EC4">
              <w:rPr>
                <w:b/>
                <w:bCs/>
                <w:sz w:val="22"/>
              </w:rPr>
              <w:t>Name of Bidder:</w:t>
            </w:r>
          </w:p>
        </w:tc>
        <w:tc>
          <w:tcPr>
            <w:tcW w:w="4814" w:type="dxa"/>
            <w:vAlign w:val="center"/>
          </w:tcPr>
          <w:p w:rsidR="00877327" w:rsidRPr="00170EC4" w:rsidRDefault="00877327" w:rsidP="00D15BB6">
            <w:pPr>
              <w:jc w:val="center"/>
              <w:rPr>
                <w:bCs/>
                <w:sz w:val="22"/>
              </w:rPr>
            </w:pPr>
          </w:p>
        </w:tc>
      </w:tr>
      <w:tr w:rsidR="00877327" w:rsidRPr="00170EC4" w:rsidTr="00D15BB6">
        <w:tc>
          <w:tcPr>
            <w:tcW w:w="3708" w:type="dxa"/>
          </w:tcPr>
          <w:p w:rsidR="00877327" w:rsidRPr="00170EC4" w:rsidRDefault="00877327" w:rsidP="00D15BB6">
            <w:pPr>
              <w:rPr>
                <w:b/>
                <w:bCs/>
                <w:sz w:val="22"/>
              </w:rPr>
            </w:pPr>
            <w:r w:rsidRPr="00170EC4">
              <w:rPr>
                <w:b/>
                <w:bCs/>
                <w:sz w:val="22"/>
              </w:rPr>
              <w:t>Date of the quotation:</w:t>
            </w:r>
          </w:p>
        </w:tc>
        <w:sdt>
          <w:sdtPr>
            <w:rPr>
              <w:bCs/>
              <w:sz w:val="22"/>
              <w:szCs w:val="22"/>
            </w:rPr>
            <w:id w:val="-1733144617"/>
            <w:placeholder>
              <w:docPart w:val="EE55C2C7EE594CACA11E663081117346"/>
            </w:placeholder>
            <w:showingPlcHdr/>
            <w:date w:fullDate="2020-01-20T00:00:00Z">
              <w:dateFormat w:val="dd/MM/yyyy"/>
              <w:lid w:val="en-GB"/>
              <w:storeMappedDataAs w:val="dateTime"/>
              <w:calendar w:val="gregorian"/>
            </w:date>
          </w:sdtPr>
          <w:sdtEndPr/>
          <w:sdtContent>
            <w:tc>
              <w:tcPr>
                <w:tcW w:w="4814" w:type="dxa"/>
                <w:vAlign w:val="center"/>
              </w:tcPr>
              <w:p w:rsidR="00877327" w:rsidRPr="00170EC4" w:rsidRDefault="00877327" w:rsidP="00D15BB6">
                <w:pPr>
                  <w:jc w:val="center"/>
                  <w:rPr>
                    <w:bCs/>
                    <w:sz w:val="22"/>
                    <w:szCs w:val="22"/>
                  </w:rPr>
                </w:pPr>
                <w:r w:rsidRPr="00170EC4">
                  <w:rPr>
                    <w:rStyle w:val="PlaceholderText"/>
                    <w:sz w:val="22"/>
                    <w:szCs w:val="22"/>
                  </w:rPr>
                  <w:t>Click here to enter a date.</w:t>
                </w:r>
              </w:p>
            </w:tc>
          </w:sdtContent>
        </w:sdt>
      </w:tr>
      <w:tr w:rsidR="00877327" w:rsidRPr="00170EC4" w:rsidTr="00D15BB6">
        <w:tc>
          <w:tcPr>
            <w:tcW w:w="3708" w:type="dxa"/>
          </w:tcPr>
          <w:p w:rsidR="00877327" w:rsidRPr="00170EC4" w:rsidRDefault="00877327" w:rsidP="00D15BB6">
            <w:pPr>
              <w:rPr>
                <w:b/>
                <w:bCs/>
                <w:sz w:val="22"/>
              </w:rPr>
            </w:pPr>
            <w:r w:rsidRPr="00170EC4">
              <w:rPr>
                <w:b/>
                <w:bCs/>
                <w:sz w:val="22"/>
              </w:rPr>
              <w:t>Request for quotation Nº:</w:t>
            </w:r>
          </w:p>
        </w:tc>
        <w:tc>
          <w:tcPr>
            <w:tcW w:w="4814" w:type="dxa"/>
            <w:vAlign w:val="center"/>
          </w:tcPr>
          <w:p w:rsidR="00877327" w:rsidRPr="00170EC4" w:rsidRDefault="00877327" w:rsidP="00D15BB6">
            <w:pPr>
              <w:jc w:val="center"/>
              <w:rPr>
                <w:bCs/>
                <w:sz w:val="22"/>
                <w:lang w:val="es-ES"/>
              </w:rPr>
            </w:pPr>
            <w:r w:rsidRPr="00170EC4">
              <w:rPr>
                <w:sz w:val="22"/>
                <w:szCs w:val="22"/>
                <w:lang w:val="es-ES"/>
              </w:rPr>
              <w:t>UNFPA/ARM/RFQ/</w:t>
            </w:r>
            <w:r w:rsidR="00447BB9" w:rsidRPr="00170EC4">
              <w:rPr>
                <w:sz w:val="22"/>
                <w:szCs w:val="22"/>
                <w:lang w:val="es-ES"/>
              </w:rPr>
              <w:t>2022</w:t>
            </w:r>
            <w:r w:rsidRPr="00170EC4">
              <w:rPr>
                <w:sz w:val="22"/>
                <w:szCs w:val="22"/>
                <w:lang w:val="es-ES"/>
              </w:rPr>
              <w:t>/0</w:t>
            </w:r>
            <w:r w:rsidR="00170EC4" w:rsidRPr="00170EC4">
              <w:rPr>
                <w:sz w:val="22"/>
                <w:szCs w:val="22"/>
                <w:lang w:val="es-ES"/>
              </w:rPr>
              <w:t>07</w:t>
            </w:r>
          </w:p>
        </w:tc>
      </w:tr>
      <w:tr w:rsidR="00877327" w:rsidRPr="00170EC4" w:rsidTr="00D15BB6">
        <w:tc>
          <w:tcPr>
            <w:tcW w:w="3708" w:type="dxa"/>
          </w:tcPr>
          <w:p w:rsidR="00877327" w:rsidRPr="00170EC4" w:rsidRDefault="00877327" w:rsidP="00D15BB6">
            <w:pPr>
              <w:rPr>
                <w:b/>
                <w:bCs/>
                <w:sz w:val="22"/>
              </w:rPr>
            </w:pPr>
            <w:r w:rsidRPr="00170EC4">
              <w:rPr>
                <w:b/>
                <w:bCs/>
                <w:sz w:val="22"/>
              </w:rPr>
              <w:t>Currency of quotation :</w:t>
            </w:r>
          </w:p>
        </w:tc>
        <w:tc>
          <w:tcPr>
            <w:tcW w:w="4814" w:type="dxa"/>
            <w:vAlign w:val="center"/>
          </w:tcPr>
          <w:p w:rsidR="00877327" w:rsidRPr="00170EC4" w:rsidRDefault="00877327" w:rsidP="00D15BB6">
            <w:pPr>
              <w:jc w:val="center"/>
              <w:rPr>
                <w:bCs/>
                <w:sz w:val="22"/>
              </w:rPr>
            </w:pPr>
            <w:r w:rsidRPr="00170EC4">
              <w:rPr>
                <w:bCs/>
                <w:sz w:val="22"/>
              </w:rPr>
              <w:t>AMD</w:t>
            </w:r>
          </w:p>
        </w:tc>
      </w:tr>
      <w:tr w:rsidR="00877327" w:rsidRPr="00170EC4" w:rsidTr="00D15BB6">
        <w:tc>
          <w:tcPr>
            <w:tcW w:w="3708" w:type="dxa"/>
            <w:tcBorders>
              <w:bottom w:val="single" w:sz="4" w:space="0" w:color="F2F2F2"/>
            </w:tcBorders>
          </w:tcPr>
          <w:p w:rsidR="00877327" w:rsidRPr="00170EC4" w:rsidRDefault="00877327" w:rsidP="00D15BB6">
            <w:pPr>
              <w:rPr>
                <w:b/>
                <w:bCs/>
                <w:sz w:val="22"/>
                <w:szCs w:val="22"/>
              </w:rPr>
            </w:pPr>
            <w:r w:rsidRPr="00170EC4">
              <w:rPr>
                <w:b/>
                <w:bCs/>
                <w:sz w:val="22"/>
                <w:szCs w:val="22"/>
              </w:rPr>
              <w:t xml:space="preserve">Delivery charges based on the following 2010 Incoterm: </w:t>
            </w:r>
          </w:p>
        </w:tc>
        <w:sdt>
          <w:sdtPr>
            <w:rPr>
              <w:sz w:val="22"/>
              <w:szCs w:val="22"/>
            </w:rPr>
            <w:id w:val="1282994005"/>
            <w:placeholder>
              <w:docPart w:val="C985F061A0A5418DA0645E409A51AEA6"/>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877327" w:rsidRPr="00170EC4" w:rsidRDefault="00877327" w:rsidP="00D15BB6">
                <w:pPr>
                  <w:jc w:val="center"/>
                  <w:rPr>
                    <w:bCs/>
                    <w:sz w:val="22"/>
                    <w:szCs w:val="22"/>
                  </w:rPr>
                </w:pPr>
                <w:r w:rsidRPr="00170EC4">
                  <w:rPr>
                    <w:rStyle w:val="PlaceholderText"/>
                    <w:sz w:val="22"/>
                    <w:szCs w:val="22"/>
                  </w:rPr>
                  <w:t>Choose an item.</w:t>
                </w:r>
              </w:p>
            </w:tc>
          </w:sdtContent>
        </w:sdt>
      </w:tr>
      <w:tr w:rsidR="00877327" w:rsidRPr="00170EC4" w:rsidTr="00D15BB6">
        <w:tc>
          <w:tcPr>
            <w:tcW w:w="3708" w:type="dxa"/>
            <w:tcBorders>
              <w:bottom w:val="single" w:sz="4" w:space="0" w:color="F2F2F2"/>
            </w:tcBorders>
          </w:tcPr>
          <w:p w:rsidR="00877327" w:rsidRPr="00170EC4" w:rsidRDefault="00877327" w:rsidP="00D15BB6">
            <w:pPr>
              <w:rPr>
                <w:b/>
                <w:bCs/>
                <w:sz w:val="22"/>
              </w:rPr>
            </w:pPr>
            <w:r w:rsidRPr="00170EC4">
              <w:rPr>
                <w:b/>
                <w:bCs/>
                <w:sz w:val="22"/>
              </w:rPr>
              <w:t>Validity of quotation:</w:t>
            </w:r>
          </w:p>
          <w:p w:rsidR="00877327" w:rsidRPr="00170EC4" w:rsidRDefault="00877327" w:rsidP="00D15BB6">
            <w:pPr>
              <w:jc w:val="both"/>
              <w:rPr>
                <w:b/>
                <w:bCs/>
                <w:i/>
              </w:rPr>
            </w:pPr>
            <w:r w:rsidRPr="00170EC4">
              <w:rPr>
                <w:i/>
                <w:iCs/>
              </w:rPr>
              <w:t>(The quotation must be valid for a period of at least 3 months</w:t>
            </w:r>
            <w:r w:rsidRPr="00170EC4">
              <w:rPr>
                <w:i/>
              </w:rPr>
              <w:t xml:space="preserve"> </w:t>
            </w:r>
            <w:r w:rsidRPr="00170EC4">
              <w:rPr>
                <w:i/>
                <w:iCs/>
              </w:rPr>
              <w:t>after the submission deadline</w:t>
            </w:r>
          </w:p>
        </w:tc>
        <w:tc>
          <w:tcPr>
            <w:tcW w:w="4814" w:type="dxa"/>
            <w:tcBorders>
              <w:bottom w:val="single" w:sz="4" w:space="0" w:color="F2F2F2"/>
            </w:tcBorders>
            <w:vAlign w:val="center"/>
          </w:tcPr>
          <w:p w:rsidR="00877327" w:rsidRPr="00170EC4" w:rsidRDefault="00877327" w:rsidP="00D15BB6">
            <w:pPr>
              <w:jc w:val="center"/>
              <w:rPr>
                <w:bCs/>
                <w:sz w:val="22"/>
              </w:rPr>
            </w:pPr>
          </w:p>
        </w:tc>
      </w:tr>
    </w:tbl>
    <w:p w:rsidR="00877327" w:rsidRPr="00170EC4" w:rsidRDefault="00877327" w:rsidP="00877327">
      <w:pPr>
        <w:pStyle w:val="Title"/>
        <w:jc w:val="left"/>
        <w:rPr>
          <w:b w:val="0"/>
          <w:sz w:val="22"/>
          <w:szCs w:val="22"/>
          <w:u w:val="none"/>
        </w:rPr>
      </w:pPr>
    </w:p>
    <w:p w:rsidR="00877327" w:rsidRPr="00170EC4" w:rsidRDefault="00877327" w:rsidP="00877327">
      <w:pPr>
        <w:pStyle w:val="ListParagraph"/>
        <w:numPr>
          <w:ilvl w:val="0"/>
          <w:numId w:val="4"/>
        </w:numPr>
        <w:tabs>
          <w:tab w:val="num" w:pos="2160"/>
        </w:tabs>
        <w:ind w:left="426" w:hanging="426"/>
        <w:jc w:val="both"/>
        <w:rPr>
          <w:szCs w:val="22"/>
          <w:lang w:val="en-GB"/>
        </w:rPr>
      </w:pPr>
      <w:r w:rsidRPr="00170EC4">
        <w:rPr>
          <w:szCs w:val="22"/>
          <w:lang w:val="en-GB"/>
        </w:rPr>
        <w:t xml:space="preserve">Quoted rates must be </w:t>
      </w:r>
      <w:r w:rsidRPr="00170EC4">
        <w:rPr>
          <w:b/>
          <w:color w:val="FF0000"/>
          <w:szCs w:val="22"/>
          <w:lang w:val="en-GB"/>
        </w:rPr>
        <w:t>exclusive of all taxes</w:t>
      </w:r>
      <w:r w:rsidRPr="00170EC4">
        <w:rPr>
          <w:szCs w:val="22"/>
          <w:lang w:val="en-GB"/>
        </w:rPr>
        <w:t xml:space="preserve">, since UNFPA is exempt from taxes. </w:t>
      </w:r>
    </w:p>
    <w:p w:rsidR="00877327" w:rsidRPr="00170EC4" w:rsidRDefault="00877327" w:rsidP="00877327">
      <w:pPr>
        <w:jc w:val="both"/>
        <w:rPr>
          <w:snapToGrid w:val="0"/>
          <w:sz w:val="22"/>
          <w:szCs w:val="22"/>
          <w:highlight w:val="yellow"/>
          <w:lang w:val="en-GB"/>
        </w:rPr>
      </w:pPr>
    </w:p>
    <w:p w:rsidR="00877327" w:rsidRPr="00170EC4" w:rsidRDefault="00877327" w:rsidP="00877327">
      <w:pPr>
        <w:pStyle w:val="Title"/>
        <w:rPr>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877327" w:rsidRPr="00170EC4" w:rsidTr="00D15BB6">
        <w:trPr>
          <w:jc w:val="center"/>
        </w:trPr>
        <w:tc>
          <w:tcPr>
            <w:tcW w:w="648" w:type="dxa"/>
            <w:tcBorders>
              <w:bottom w:val="single" w:sz="4" w:space="0" w:color="auto"/>
            </w:tcBorders>
            <w:shd w:val="clear" w:color="auto" w:fill="000080"/>
            <w:vAlign w:val="center"/>
          </w:tcPr>
          <w:p w:rsidR="00877327" w:rsidRPr="00170EC4" w:rsidRDefault="00877327" w:rsidP="00D15BB6">
            <w:pPr>
              <w:jc w:val="center"/>
              <w:rPr>
                <w:rFonts w:eastAsia="Calibri"/>
                <w:sz w:val="22"/>
                <w:szCs w:val="22"/>
                <w:lang w:val="en-GB"/>
              </w:rPr>
            </w:pPr>
            <w:r w:rsidRPr="00170EC4">
              <w:rPr>
                <w:rFonts w:eastAsia="Calibri"/>
                <w:sz w:val="22"/>
                <w:szCs w:val="22"/>
                <w:lang w:val="en-GB"/>
              </w:rPr>
              <w:t>Item</w:t>
            </w:r>
          </w:p>
        </w:tc>
        <w:tc>
          <w:tcPr>
            <w:tcW w:w="4230" w:type="dxa"/>
            <w:tcBorders>
              <w:bottom w:val="single" w:sz="4" w:space="0" w:color="auto"/>
            </w:tcBorders>
            <w:shd w:val="clear" w:color="auto" w:fill="000080"/>
            <w:vAlign w:val="center"/>
          </w:tcPr>
          <w:p w:rsidR="00877327" w:rsidRPr="00170EC4" w:rsidRDefault="00877327" w:rsidP="00D15BB6">
            <w:pPr>
              <w:jc w:val="center"/>
              <w:rPr>
                <w:rFonts w:eastAsia="Calibri"/>
                <w:sz w:val="22"/>
                <w:szCs w:val="22"/>
                <w:lang w:val="en-GB"/>
              </w:rPr>
            </w:pPr>
            <w:r w:rsidRPr="00170EC4">
              <w:rPr>
                <w:rFonts w:eastAsia="Calibri"/>
                <w:sz w:val="22"/>
                <w:szCs w:val="22"/>
                <w:lang w:val="en-GB"/>
              </w:rPr>
              <w:t>Description</w:t>
            </w:r>
          </w:p>
        </w:tc>
        <w:tc>
          <w:tcPr>
            <w:tcW w:w="1244" w:type="dxa"/>
            <w:tcBorders>
              <w:bottom w:val="single" w:sz="4" w:space="0" w:color="auto"/>
            </w:tcBorders>
            <w:shd w:val="clear" w:color="auto" w:fill="000080"/>
            <w:vAlign w:val="center"/>
          </w:tcPr>
          <w:p w:rsidR="00877327" w:rsidRPr="00170EC4" w:rsidRDefault="00877327" w:rsidP="00D15BB6">
            <w:pPr>
              <w:jc w:val="center"/>
              <w:rPr>
                <w:rFonts w:eastAsia="Calibri"/>
                <w:sz w:val="22"/>
                <w:szCs w:val="22"/>
                <w:lang w:val="en-GB"/>
              </w:rPr>
            </w:pPr>
            <w:r w:rsidRPr="00170EC4">
              <w:rPr>
                <w:rFonts w:eastAsia="Calibri"/>
                <w:sz w:val="22"/>
                <w:szCs w:val="22"/>
                <w:lang w:val="en-GB"/>
              </w:rPr>
              <w:t>Number &amp; Description of Staff by Level</w:t>
            </w:r>
          </w:p>
        </w:tc>
        <w:tc>
          <w:tcPr>
            <w:tcW w:w="1244" w:type="dxa"/>
            <w:tcBorders>
              <w:bottom w:val="single" w:sz="4" w:space="0" w:color="auto"/>
            </w:tcBorders>
            <w:shd w:val="clear" w:color="auto" w:fill="000080"/>
            <w:vAlign w:val="center"/>
          </w:tcPr>
          <w:p w:rsidR="00877327" w:rsidRPr="00170EC4" w:rsidRDefault="00877327" w:rsidP="00D15BB6">
            <w:pPr>
              <w:jc w:val="center"/>
              <w:rPr>
                <w:rFonts w:eastAsia="Calibri"/>
                <w:sz w:val="22"/>
                <w:szCs w:val="22"/>
                <w:lang w:val="en-GB"/>
              </w:rPr>
            </w:pPr>
            <w:r w:rsidRPr="00170EC4">
              <w:rPr>
                <w:rFonts w:eastAsia="Calibri"/>
                <w:sz w:val="22"/>
                <w:szCs w:val="22"/>
                <w:lang w:val="en-GB"/>
              </w:rPr>
              <w:t>Hourly Rate</w:t>
            </w:r>
          </w:p>
        </w:tc>
        <w:tc>
          <w:tcPr>
            <w:tcW w:w="1244" w:type="dxa"/>
            <w:tcBorders>
              <w:bottom w:val="single" w:sz="4" w:space="0" w:color="auto"/>
            </w:tcBorders>
            <w:shd w:val="clear" w:color="auto" w:fill="000080"/>
            <w:vAlign w:val="center"/>
          </w:tcPr>
          <w:p w:rsidR="00877327" w:rsidRPr="00170EC4" w:rsidRDefault="00877327" w:rsidP="00D15BB6">
            <w:pPr>
              <w:jc w:val="center"/>
              <w:rPr>
                <w:rFonts w:eastAsia="Calibri"/>
                <w:sz w:val="22"/>
                <w:szCs w:val="22"/>
                <w:lang w:val="en-GB"/>
              </w:rPr>
            </w:pPr>
            <w:r w:rsidRPr="00170EC4">
              <w:rPr>
                <w:rFonts w:eastAsia="Calibri"/>
                <w:sz w:val="22"/>
                <w:szCs w:val="22"/>
                <w:lang w:val="en-GB"/>
              </w:rPr>
              <w:t>Hours to be Committed</w:t>
            </w:r>
          </w:p>
        </w:tc>
        <w:tc>
          <w:tcPr>
            <w:tcW w:w="1245" w:type="dxa"/>
            <w:tcBorders>
              <w:bottom w:val="single" w:sz="4" w:space="0" w:color="auto"/>
            </w:tcBorders>
            <w:shd w:val="clear" w:color="auto" w:fill="000080"/>
            <w:vAlign w:val="center"/>
          </w:tcPr>
          <w:p w:rsidR="00877327" w:rsidRPr="00170EC4" w:rsidRDefault="00877327" w:rsidP="00D15BB6">
            <w:pPr>
              <w:jc w:val="center"/>
              <w:rPr>
                <w:rFonts w:eastAsia="Calibri"/>
                <w:sz w:val="22"/>
                <w:szCs w:val="22"/>
                <w:lang w:val="en-GB"/>
              </w:rPr>
            </w:pPr>
            <w:r w:rsidRPr="00170EC4">
              <w:rPr>
                <w:rFonts w:eastAsia="Calibri"/>
                <w:sz w:val="22"/>
                <w:szCs w:val="22"/>
                <w:lang w:val="en-GB"/>
              </w:rPr>
              <w:t>Total</w:t>
            </w:r>
          </w:p>
        </w:tc>
      </w:tr>
      <w:tr w:rsidR="00877327" w:rsidRPr="00170EC4" w:rsidTr="00D15BB6">
        <w:trPr>
          <w:jc w:val="center"/>
        </w:trPr>
        <w:tc>
          <w:tcPr>
            <w:tcW w:w="9855" w:type="dxa"/>
            <w:gridSpan w:val="6"/>
            <w:shd w:val="clear" w:color="auto" w:fill="DDDDDD"/>
          </w:tcPr>
          <w:p w:rsidR="00877327" w:rsidRPr="00170EC4" w:rsidRDefault="00877327" w:rsidP="00877327">
            <w:pPr>
              <w:pStyle w:val="ListParagraph"/>
              <w:numPr>
                <w:ilvl w:val="0"/>
                <w:numId w:val="3"/>
              </w:numPr>
              <w:rPr>
                <w:rFonts w:eastAsia="Calibri"/>
                <w:szCs w:val="22"/>
                <w:lang w:val="en-GB"/>
              </w:rPr>
            </w:pPr>
            <w:r w:rsidRPr="00170EC4">
              <w:rPr>
                <w:rFonts w:eastAsia="Calibri"/>
                <w:szCs w:val="22"/>
                <w:lang w:val="en-GB"/>
              </w:rPr>
              <w:t>Professional Fees</w:t>
            </w:r>
          </w:p>
        </w:tc>
      </w:tr>
      <w:tr w:rsidR="00877327" w:rsidRPr="00170EC4" w:rsidTr="00D15BB6">
        <w:trPr>
          <w:jc w:val="center"/>
        </w:trPr>
        <w:tc>
          <w:tcPr>
            <w:tcW w:w="648" w:type="dxa"/>
            <w:shd w:val="clear" w:color="auto" w:fill="auto"/>
          </w:tcPr>
          <w:p w:rsidR="00877327" w:rsidRPr="00170EC4" w:rsidRDefault="00877327" w:rsidP="00D15BB6">
            <w:pPr>
              <w:jc w:val="both"/>
              <w:rPr>
                <w:rFonts w:eastAsia="Calibri"/>
                <w:sz w:val="22"/>
                <w:szCs w:val="22"/>
                <w:lang w:val="en-GB"/>
              </w:rPr>
            </w:pPr>
          </w:p>
        </w:tc>
        <w:tc>
          <w:tcPr>
            <w:tcW w:w="4230" w:type="dxa"/>
            <w:shd w:val="clear" w:color="auto" w:fill="auto"/>
          </w:tcPr>
          <w:p w:rsidR="00877327" w:rsidRPr="00170EC4" w:rsidRDefault="00877327" w:rsidP="00D15BB6">
            <w:pPr>
              <w:jc w:val="both"/>
              <w:rPr>
                <w:rFonts w:eastAsia="Calibri"/>
                <w:sz w:val="22"/>
                <w:szCs w:val="22"/>
                <w:lang w:val="en-GB"/>
              </w:rPr>
            </w:pPr>
          </w:p>
        </w:tc>
        <w:tc>
          <w:tcPr>
            <w:tcW w:w="1244" w:type="dxa"/>
            <w:shd w:val="clear" w:color="auto" w:fill="auto"/>
          </w:tcPr>
          <w:p w:rsidR="00877327" w:rsidRPr="00170EC4" w:rsidRDefault="00877327" w:rsidP="00D15BB6">
            <w:pPr>
              <w:jc w:val="both"/>
              <w:rPr>
                <w:rFonts w:eastAsia="Calibri"/>
                <w:sz w:val="22"/>
                <w:szCs w:val="22"/>
                <w:lang w:val="en-GB"/>
              </w:rPr>
            </w:pPr>
          </w:p>
        </w:tc>
        <w:tc>
          <w:tcPr>
            <w:tcW w:w="1244" w:type="dxa"/>
            <w:shd w:val="clear" w:color="auto" w:fill="auto"/>
          </w:tcPr>
          <w:p w:rsidR="00877327" w:rsidRPr="00170EC4" w:rsidRDefault="00877327" w:rsidP="00D15BB6">
            <w:pPr>
              <w:jc w:val="both"/>
              <w:rPr>
                <w:rFonts w:eastAsia="Calibri"/>
                <w:sz w:val="22"/>
                <w:szCs w:val="22"/>
                <w:lang w:val="en-GB"/>
              </w:rPr>
            </w:pPr>
          </w:p>
        </w:tc>
        <w:tc>
          <w:tcPr>
            <w:tcW w:w="1244" w:type="dxa"/>
            <w:shd w:val="clear" w:color="auto" w:fill="auto"/>
          </w:tcPr>
          <w:p w:rsidR="00877327" w:rsidRPr="00170EC4" w:rsidRDefault="00877327" w:rsidP="00D15BB6">
            <w:pPr>
              <w:jc w:val="both"/>
              <w:rPr>
                <w:rFonts w:eastAsia="Calibri"/>
                <w:sz w:val="22"/>
                <w:szCs w:val="22"/>
                <w:lang w:val="en-GB"/>
              </w:rPr>
            </w:pPr>
          </w:p>
        </w:tc>
        <w:tc>
          <w:tcPr>
            <w:tcW w:w="1245" w:type="dxa"/>
            <w:shd w:val="clear" w:color="auto" w:fill="auto"/>
          </w:tcPr>
          <w:p w:rsidR="00877327" w:rsidRPr="00170EC4" w:rsidRDefault="00877327" w:rsidP="00D15BB6">
            <w:pPr>
              <w:jc w:val="both"/>
              <w:rPr>
                <w:rFonts w:eastAsia="Calibri"/>
                <w:sz w:val="22"/>
                <w:szCs w:val="22"/>
                <w:lang w:val="en-GB"/>
              </w:rPr>
            </w:pPr>
          </w:p>
        </w:tc>
      </w:tr>
      <w:tr w:rsidR="00877327" w:rsidRPr="00170EC4" w:rsidTr="00D15BB6">
        <w:trPr>
          <w:jc w:val="center"/>
        </w:trPr>
        <w:tc>
          <w:tcPr>
            <w:tcW w:w="648" w:type="dxa"/>
            <w:shd w:val="clear" w:color="auto" w:fill="auto"/>
          </w:tcPr>
          <w:p w:rsidR="00877327" w:rsidRPr="00170EC4" w:rsidRDefault="00877327" w:rsidP="00D15BB6">
            <w:pPr>
              <w:jc w:val="both"/>
              <w:rPr>
                <w:rFonts w:eastAsia="Calibri"/>
                <w:sz w:val="22"/>
                <w:szCs w:val="22"/>
                <w:lang w:val="en-GB"/>
              </w:rPr>
            </w:pPr>
          </w:p>
        </w:tc>
        <w:tc>
          <w:tcPr>
            <w:tcW w:w="4230" w:type="dxa"/>
            <w:shd w:val="clear" w:color="auto" w:fill="auto"/>
          </w:tcPr>
          <w:p w:rsidR="00877327" w:rsidRPr="00170EC4" w:rsidRDefault="00877327" w:rsidP="00D15BB6">
            <w:pPr>
              <w:jc w:val="both"/>
              <w:rPr>
                <w:rFonts w:eastAsia="Calibri"/>
                <w:sz w:val="22"/>
                <w:szCs w:val="22"/>
                <w:lang w:val="en-GB"/>
              </w:rPr>
            </w:pPr>
          </w:p>
        </w:tc>
        <w:tc>
          <w:tcPr>
            <w:tcW w:w="1244" w:type="dxa"/>
            <w:shd w:val="clear" w:color="auto" w:fill="auto"/>
          </w:tcPr>
          <w:p w:rsidR="00877327" w:rsidRPr="00170EC4" w:rsidRDefault="00877327" w:rsidP="00D15BB6">
            <w:pPr>
              <w:jc w:val="both"/>
              <w:rPr>
                <w:rFonts w:eastAsia="Calibri"/>
                <w:sz w:val="22"/>
                <w:szCs w:val="22"/>
                <w:lang w:val="en-GB"/>
              </w:rPr>
            </w:pPr>
          </w:p>
        </w:tc>
        <w:tc>
          <w:tcPr>
            <w:tcW w:w="1244" w:type="dxa"/>
            <w:shd w:val="clear" w:color="auto" w:fill="auto"/>
          </w:tcPr>
          <w:p w:rsidR="00877327" w:rsidRPr="00170EC4" w:rsidRDefault="00877327" w:rsidP="00D15BB6">
            <w:pPr>
              <w:jc w:val="both"/>
              <w:rPr>
                <w:rFonts w:eastAsia="Calibri"/>
                <w:sz w:val="22"/>
                <w:szCs w:val="22"/>
                <w:lang w:val="en-GB"/>
              </w:rPr>
            </w:pPr>
          </w:p>
        </w:tc>
        <w:tc>
          <w:tcPr>
            <w:tcW w:w="1244" w:type="dxa"/>
            <w:shd w:val="clear" w:color="auto" w:fill="auto"/>
          </w:tcPr>
          <w:p w:rsidR="00877327" w:rsidRPr="00170EC4" w:rsidRDefault="00877327" w:rsidP="00D15BB6">
            <w:pPr>
              <w:jc w:val="both"/>
              <w:rPr>
                <w:rFonts w:eastAsia="Calibri"/>
                <w:sz w:val="22"/>
                <w:szCs w:val="22"/>
                <w:lang w:val="en-GB"/>
              </w:rPr>
            </w:pPr>
          </w:p>
        </w:tc>
        <w:tc>
          <w:tcPr>
            <w:tcW w:w="1245" w:type="dxa"/>
            <w:shd w:val="clear" w:color="auto" w:fill="auto"/>
          </w:tcPr>
          <w:p w:rsidR="00877327" w:rsidRPr="00170EC4" w:rsidRDefault="00877327" w:rsidP="00D15BB6">
            <w:pPr>
              <w:jc w:val="both"/>
              <w:rPr>
                <w:rFonts w:eastAsia="Calibri"/>
                <w:sz w:val="22"/>
                <w:szCs w:val="22"/>
                <w:lang w:val="en-GB"/>
              </w:rPr>
            </w:pPr>
          </w:p>
        </w:tc>
      </w:tr>
      <w:tr w:rsidR="00877327" w:rsidRPr="00170EC4" w:rsidTr="00D15BB6">
        <w:trPr>
          <w:jc w:val="center"/>
        </w:trPr>
        <w:tc>
          <w:tcPr>
            <w:tcW w:w="648" w:type="dxa"/>
            <w:shd w:val="clear" w:color="auto" w:fill="auto"/>
          </w:tcPr>
          <w:p w:rsidR="00877327" w:rsidRPr="00170EC4" w:rsidRDefault="00877327" w:rsidP="00D15BB6">
            <w:pPr>
              <w:jc w:val="both"/>
              <w:rPr>
                <w:rFonts w:eastAsia="Calibri"/>
                <w:sz w:val="22"/>
                <w:szCs w:val="22"/>
                <w:lang w:val="en-GB"/>
              </w:rPr>
            </w:pPr>
          </w:p>
        </w:tc>
        <w:tc>
          <w:tcPr>
            <w:tcW w:w="4230" w:type="dxa"/>
            <w:shd w:val="clear" w:color="auto" w:fill="auto"/>
          </w:tcPr>
          <w:p w:rsidR="00877327" w:rsidRPr="00170EC4" w:rsidRDefault="00877327" w:rsidP="00D15BB6">
            <w:pPr>
              <w:jc w:val="both"/>
              <w:rPr>
                <w:rFonts w:eastAsia="Calibri"/>
                <w:sz w:val="22"/>
                <w:szCs w:val="22"/>
                <w:lang w:val="en-GB"/>
              </w:rPr>
            </w:pPr>
          </w:p>
        </w:tc>
        <w:tc>
          <w:tcPr>
            <w:tcW w:w="1244" w:type="dxa"/>
            <w:shd w:val="clear" w:color="auto" w:fill="auto"/>
          </w:tcPr>
          <w:p w:rsidR="00877327" w:rsidRPr="00170EC4" w:rsidRDefault="00877327" w:rsidP="00D15BB6">
            <w:pPr>
              <w:jc w:val="both"/>
              <w:rPr>
                <w:rFonts w:eastAsia="Calibri"/>
                <w:sz w:val="22"/>
                <w:szCs w:val="22"/>
                <w:lang w:val="en-GB"/>
              </w:rPr>
            </w:pPr>
          </w:p>
        </w:tc>
        <w:tc>
          <w:tcPr>
            <w:tcW w:w="1244" w:type="dxa"/>
            <w:shd w:val="clear" w:color="auto" w:fill="auto"/>
          </w:tcPr>
          <w:p w:rsidR="00877327" w:rsidRPr="00170EC4" w:rsidRDefault="00877327" w:rsidP="00D15BB6">
            <w:pPr>
              <w:jc w:val="both"/>
              <w:rPr>
                <w:rFonts w:eastAsia="Calibri"/>
                <w:sz w:val="22"/>
                <w:szCs w:val="22"/>
                <w:lang w:val="en-GB"/>
              </w:rPr>
            </w:pPr>
          </w:p>
        </w:tc>
        <w:tc>
          <w:tcPr>
            <w:tcW w:w="1244" w:type="dxa"/>
            <w:shd w:val="clear" w:color="auto" w:fill="auto"/>
          </w:tcPr>
          <w:p w:rsidR="00877327" w:rsidRPr="00170EC4" w:rsidRDefault="00877327" w:rsidP="00D15BB6">
            <w:pPr>
              <w:jc w:val="both"/>
              <w:rPr>
                <w:rFonts w:eastAsia="Calibri"/>
                <w:sz w:val="22"/>
                <w:szCs w:val="22"/>
                <w:lang w:val="en-GB"/>
              </w:rPr>
            </w:pPr>
          </w:p>
        </w:tc>
        <w:tc>
          <w:tcPr>
            <w:tcW w:w="1245" w:type="dxa"/>
            <w:shd w:val="clear" w:color="auto" w:fill="auto"/>
          </w:tcPr>
          <w:p w:rsidR="00877327" w:rsidRPr="00170EC4" w:rsidRDefault="00877327" w:rsidP="00D15BB6">
            <w:pPr>
              <w:jc w:val="both"/>
              <w:rPr>
                <w:rFonts w:eastAsia="Calibri"/>
                <w:sz w:val="22"/>
                <w:szCs w:val="22"/>
                <w:lang w:val="en-GB"/>
              </w:rPr>
            </w:pPr>
          </w:p>
        </w:tc>
      </w:tr>
      <w:tr w:rsidR="00877327" w:rsidRPr="00170EC4" w:rsidTr="00D15BB6">
        <w:trPr>
          <w:jc w:val="center"/>
        </w:trPr>
        <w:tc>
          <w:tcPr>
            <w:tcW w:w="8610" w:type="dxa"/>
            <w:gridSpan w:val="5"/>
            <w:tcBorders>
              <w:bottom w:val="single" w:sz="4" w:space="0" w:color="auto"/>
            </w:tcBorders>
            <w:shd w:val="clear" w:color="auto" w:fill="auto"/>
          </w:tcPr>
          <w:p w:rsidR="00877327" w:rsidRPr="00170EC4" w:rsidRDefault="00877327" w:rsidP="00D15BB6">
            <w:pPr>
              <w:jc w:val="right"/>
              <w:rPr>
                <w:rFonts w:eastAsia="Calibri"/>
                <w:i/>
                <w:sz w:val="22"/>
                <w:szCs w:val="22"/>
                <w:lang w:val="en-GB"/>
              </w:rPr>
            </w:pPr>
            <w:r w:rsidRPr="00170EC4">
              <w:rPr>
                <w:rFonts w:eastAsia="Calibri"/>
                <w:i/>
                <w:sz w:val="22"/>
                <w:szCs w:val="22"/>
                <w:lang w:val="en-GB"/>
              </w:rPr>
              <w:t>Total Professional Fees</w:t>
            </w:r>
          </w:p>
        </w:tc>
        <w:tc>
          <w:tcPr>
            <w:tcW w:w="1245" w:type="dxa"/>
            <w:tcBorders>
              <w:bottom w:val="single" w:sz="4" w:space="0" w:color="auto"/>
            </w:tcBorders>
            <w:shd w:val="clear" w:color="auto" w:fill="auto"/>
          </w:tcPr>
          <w:p w:rsidR="00877327" w:rsidRPr="00170EC4" w:rsidRDefault="00D973BE" w:rsidP="00D15BB6">
            <w:pPr>
              <w:jc w:val="right"/>
              <w:rPr>
                <w:rFonts w:eastAsia="Calibri"/>
                <w:sz w:val="22"/>
                <w:szCs w:val="22"/>
                <w:lang w:val="en-GB"/>
              </w:rPr>
            </w:pPr>
            <w:r w:rsidRPr="00170EC4">
              <w:rPr>
                <w:rFonts w:eastAsia="Calibri"/>
                <w:sz w:val="22"/>
                <w:szCs w:val="22"/>
                <w:lang w:val="en-GB"/>
              </w:rPr>
              <w:t>AMD</w:t>
            </w:r>
          </w:p>
        </w:tc>
      </w:tr>
      <w:tr w:rsidR="00877327" w:rsidRPr="00170EC4" w:rsidTr="00D15BB6">
        <w:trPr>
          <w:jc w:val="center"/>
        </w:trPr>
        <w:tc>
          <w:tcPr>
            <w:tcW w:w="9855" w:type="dxa"/>
            <w:gridSpan w:val="6"/>
            <w:shd w:val="clear" w:color="auto" w:fill="DDDDDD"/>
          </w:tcPr>
          <w:p w:rsidR="00877327" w:rsidRPr="00170EC4" w:rsidRDefault="00877327" w:rsidP="00877327">
            <w:pPr>
              <w:pStyle w:val="ListParagraph"/>
              <w:numPr>
                <w:ilvl w:val="0"/>
                <w:numId w:val="3"/>
              </w:numPr>
              <w:jc w:val="both"/>
              <w:rPr>
                <w:rFonts w:eastAsia="Calibri"/>
                <w:szCs w:val="22"/>
                <w:lang w:val="en-GB"/>
              </w:rPr>
            </w:pPr>
            <w:r w:rsidRPr="00170EC4">
              <w:rPr>
                <w:rFonts w:eastAsia="Calibri"/>
                <w:szCs w:val="22"/>
                <w:lang w:val="en-GB"/>
              </w:rPr>
              <w:t>Out-of-Pocket expenses</w:t>
            </w:r>
          </w:p>
        </w:tc>
      </w:tr>
      <w:tr w:rsidR="00877327" w:rsidRPr="00170EC4" w:rsidTr="00D15BB6">
        <w:trPr>
          <w:jc w:val="center"/>
        </w:trPr>
        <w:tc>
          <w:tcPr>
            <w:tcW w:w="648" w:type="dxa"/>
            <w:shd w:val="clear" w:color="auto" w:fill="auto"/>
          </w:tcPr>
          <w:p w:rsidR="00877327" w:rsidRPr="00170EC4" w:rsidRDefault="00877327" w:rsidP="00D15BB6">
            <w:pPr>
              <w:jc w:val="both"/>
              <w:rPr>
                <w:rFonts w:eastAsia="Calibri"/>
                <w:sz w:val="22"/>
                <w:szCs w:val="22"/>
                <w:lang w:val="en-GB"/>
              </w:rPr>
            </w:pPr>
          </w:p>
        </w:tc>
        <w:tc>
          <w:tcPr>
            <w:tcW w:w="4230" w:type="dxa"/>
            <w:shd w:val="clear" w:color="auto" w:fill="auto"/>
          </w:tcPr>
          <w:p w:rsidR="00877327" w:rsidRPr="00170EC4" w:rsidRDefault="00877327" w:rsidP="00D15BB6">
            <w:pPr>
              <w:jc w:val="both"/>
              <w:rPr>
                <w:rFonts w:eastAsia="Calibri"/>
                <w:sz w:val="22"/>
                <w:szCs w:val="22"/>
                <w:lang w:val="en-GB"/>
              </w:rPr>
            </w:pPr>
          </w:p>
        </w:tc>
        <w:tc>
          <w:tcPr>
            <w:tcW w:w="1244" w:type="dxa"/>
            <w:shd w:val="clear" w:color="auto" w:fill="auto"/>
          </w:tcPr>
          <w:p w:rsidR="00877327" w:rsidRPr="00170EC4" w:rsidRDefault="00877327" w:rsidP="00D15BB6">
            <w:pPr>
              <w:jc w:val="both"/>
              <w:rPr>
                <w:rFonts w:eastAsia="Calibri"/>
                <w:sz w:val="22"/>
                <w:szCs w:val="22"/>
                <w:lang w:val="en-GB"/>
              </w:rPr>
            </w:pPr>
          </w:p>
        </w:tc>
        <w:tc>
          <w:tcPr>
            <w:tcW w:w="1244" w:type="dxa"/>
            <w:shd w:val="clear" w:color="auto" w:fill="auto"/>
          </w:tcPr>
          <w:p w:rsidR="00877327" w:rsidRPr="00170EC4" w:rsidRDefault="00877327" w:rsidP="00D15BB6">
            <w:pPr>
              <w:jc w:val="both"/>
              <w:rPr>
                <w:rFonts w:eastAsia="Calibri"/>
                <w:sz w:val="22"/>
                <w:szCs w:val="22"/>
                <w:lang w:val="en-GB"/>
              </w:rPr>
            </w:pPr>
          </w:p>
        </w:tc>
        <w:tc>
          <w:tcPr>
            <w:tcW w:w="1244" w:type="dxa"/>
            <w:shd w:val="clear" w:color="auto" w:fill="auto"/>
          </w:tcPr>
          <w:p w:rsidR="00877327" w:rsidRPr="00170EC4" w:rsidRDefault="00877327" w:rsidP="00D15BB6">
            <w:pPr>
              <w:jc w:val="both"/>
              <w:rPr>
                <w:rFonts w:eastAsia="Calibri"/>
                <w:sz w:val="22"/>
                <w:szCs w:val="22"/>
                <w:lang w:val="en-GB"/>
              </w:rPr>
            </w:pPr>
          </w:p>
        </w:tc>
        <w:tc>
          <w:tcPr>
            <w:tcW w:w="1245" w:type="dxa"/>
            <w:shd w:val="clear" w:color="auto" w:fill="auto"/>
          </w:tcPr>
          <w:p w:rsidR="00877327" w:rsidRPr="00170EC4" w:rsidRDefault="00877327" w:rsidP="00D15BB6">
            <w:pPr>
              <w:jc w:val="both"/>
              <w:rPr>
                <w:rFonts w:eastAsia="Calibri"/>
                <w:sz w:val="22"/>
                <w:szCs w:val="22"/>
                <w:lang w:val="en-GB"/>
              </w:rPr>
            </w:pPr>
          </w:p>
        </w:tc>
      </w:tr>
      <w:tr w:rsidR="00877327" w:rsidRPr="00170EC4" w:rsidTr="00D15BB6">
        <w:trPr>
          <w:jc w:val="center"/>
        </w:trPr>
        <w:tc>
          <w:tcPr>
            <w:tcW w:w="648" w:type="dxa"/>
            <w:shd w:val="clear" w:color="auto" w:fill="auto"/>
          </w:tcPr>
          <w:p w:rsidR="00877327" w:rsidRPr="00170EC4" w:rsidRDefault="00877327" w:rsidP="00D15BB6">
            <w:pPr>
              <w:jc w:val="both"/>
              <w:rPr>
                <w:rFonts w:eastAsia="Calibri"/>
                <w:sz w:val="22"/>
                <w:szCs w:val="22"/>
                <w:lang w:val="en-GB"/>
              </w:rPr>
            </w:pPr>
          </w:p>
        </w:tc>
        <w:tc>
          <w:tcPr>
            <w:tcW w:w="4230" w:type="dxa"/>
            <w:shd w:val="clear" w:color="auto" w:fill="auto"/>
          </w:tcPr>
          <w:p w:rsidR="00877327" w:rsidRPr="00170EC4" w:rsidRDefault="00877327" w:rsidP="00D15BB6">
            <w:pPr>
              <w:jc w:val="both"/>
              <w:rPr>
                <w:rFonts w:eastAsia="Calibri"/>
                <w:sz w:val="22"/>
                <w:szCs w:val="22"/>
                <w:lang w:val="en-GB"/>
              </w:rPr>
            </w:pPr>
          </w:p>
        </w:tc>
        <w:tc>
          <w:tcPr>
            <w:tcW w:w="1244" w:type="dxa"/>
            <w:shd w:val="clear" w:color="auto" w:fill="auto"/>
          </w:tcPr>
          <w:p w:rsidR="00877327" w:rsidRPr="00170EC4" w:rsidRDefault="00877327" w:rsidP="00D15BB6">
            <w:pPr>
              <w:jc w:val="both"/>
              <w:rPr>
                <w:rFonts w:eastAsia="Calibri"/>
                <w:sz w:val="22"/>
                <w:szCs w:val="22"/>
                <w:lang w:val="en-GB"/>
              </w:rPr>
            </w:pPr>
          </w:p>
        </w:tc>
        <w:tc>
          <w:tcPr>
            <w:tcW w:w="1244" w:type="dxa"/>
            <w:shd w:val="clear" w:color="auto" w:fill="auto"/>
          </w:tcPr>
          <w:p w:rsidR="00877327" w:rsidRPr="00170EC4" w:rsidRDefault="00877327" w:rsidP="00D15BB6">
            <w:pPr>
              <w:jc w:val="both"/>
              <w:rPr>
                <w:rFonts w:eastAsia="Calibri"/>
                <w:sz w:val="22"/>
                <w:szCs w:val="22"/>
                <w:lang w:val="en-GB"/>
              </w:rPr>
            </w:pPr>
          </w:p>
        </w:tc>
        <w:tc>
          <w:tcPr>
            <w:tcW w:w="1244" w:type="dxa"/>
            <w:shd w:val="clear" w:color="auto" w:fill="auto"/>
          </w:tcPr>
          <w:p w:rsidR="00877327" w:rsidRPr="00170EC4" w:rsidRDefault="00877327" w:rsidP="00D15BB6">
            <w:pPr>
              <w:jc w:val="both"/>
              <w:rPr>
                <w:rFonts w:eastAsia="Calibri"/>
                <w:sz w:val="22"/>
                <w:szCs w:val="22"/>
                <w:lang w:val="en-GB"/>
              </w:rPr>
            </w:pPr>
          </w:p>
        </w:tc>
        <w:tc>
          <w:tcPr>
            <w:tcW w:w="1245" w:type="dxa"/>
            <w:shd w:val="clear" w:color="auto" w:fill="auto"/>
          </w:tcPr>
          <w:p w:rsidR="00877327" w:rsidRPr="00170EC4" w:rsidRDefault="00877327" w:rsidP="00D15BB6">
            <w:pPr>
              <w:jc w:val="both"/>
              <w:rPr>
                <w:rFonts w:eastAsia="Calibri"/>
                <w:sz w:val="22"/>
                <w:szCs w:val="22"/>
                <w:lang w:val="en-GB"/>
              </w:rPr>
            </w:pPr>
          </w:p>
        </w:tc>
      </w:tr>
      <w:tr w:rsidR="00877327" w:rsidRPr="00170EC4" w:rsidTr="00D15BB6">
        <w:trPr>
          <w:jc w:val="center"/>
        </w:trPr>
        <w:tc>
          <w:tcPr>
            <w:tcW w:w="8610" w:type="dxa"/>
            <w:gridSpan w:val="5"/>
            <w:shd w:val="clear" w:color="auto" w:fill="auto"/>
          </w:tcPr>
          <w:p w:rsidR="00877327" w:rsidRPr="00170EC4" w:rsidRDefault="00877327" w:rsidP="00D15BB6">
            <w:pPr>
              <w:jc w:val="right"/>
              <w:rPr>
                <w:rFonts w:eastAsia="Calibri"/>
                <w:i/>
                <w:sz w:val="22"/>
                <w:szCs w:val="22"/>
                <w:lang w:val="en-GB"/>
              </w:rPr>
            </w:pPr>
            <w:r w:rsidRPr="00170EC4">
              <w:rPr>
                <w:rFonts w:eastAsia="Calibri"/>
                <w:i/>
                <w:sz w:val="22"/>
                <w:szCs w:val="22"/>
                <w:lang w:val="en-GB"/>
              </w:rPr>
              <w:t>Total Out of Pocket Expenses</w:t>
            </w:r>
          </w:p>
        </w:tc>
        <w:tc>
          <w:tcPr>
            <w:tcW w:w="1245" w:type="dxa"/>
            <w:shd w:val="clear" w:color="auto" w:fill="auto"/>
          </w:tcPr>
          <w:p w:rsidR="00877327" w:rsidRPr="00170EC4" w:rsidRDefault="00D973BE" w:rsidP="00D15BB6">
            <w:pPr>
              <w:jc w:val="right"/>
              <w:rPr>
                <w:rFonts w:eastAsia="Calibri"/>
                <w:sz w:val="22"/>
                <w:szCs w:val="22"/>
                <w:lang w:val="en-GB"/>
              </w:rPr>
            </w:pPr>
            <w:r w:rsidRPr="00170EC4">
              <w:rPr>
                <w:rFonts w:eastAsia="Calibri"/>
                <w:sz w:val="22"/>
                <w:szCs w:val="22"/>
                <w:lang w:val="en-GB"/>
              </w:rPr>
              <w:t>AMD</w:t>
            </w:r>
          </w:p>
        </w:tc>
      </w:tr>
      <w:tr w:rsidR="00877327" w:rsidRPr="00170EC4" w:rsidTr="00D15BB6">
        <w:trPr>
          <w:jc w:val="center"/>
        </w:trPr>
        <w:tc>
          <w:tcPr>
            <w:tcW w:w="8610" w:type="dxa"/>
            <w:gridSpan w:val="5"/>
            <w:shd w:val="clear" w:color="auto" w:fill="auto"/>
          </w:tcPr>
          <w:p w:rsidR="00877327" w:rsidRPr="00170EC4" w:rsidRDefault="00877327" w:rsidP="00D15BB6">
            <w:pPr>
              <w:jc w:val="right"/>
              <w:rPr>
                <w:rFonts w:eastAsia="Calibri"/>
                <w:b/>
                <w:i/>
                <w:sz w:val="22"/>
                <w:szCs w:val="22"/>
                <w:lang w:val="en-GB"/>
              </w:rPr>
            </w:pPr>
            <w:r w:rsidRPr="00170EC4">
              <w:rPr>
                <w:rFonts w:eastAsia="Calibri"/>
                <w:b/>
                <w:i/>
                <w:sz w:val="22"/>
                <w:szCs w:val="22"/>
                <w:lang w:val="en-GB"/>
              </w:rPr>
              <w:t xml:space="preserve">Total Contract Price </w:t>
            </w:r>
          </w:p>
          <w:p w:rsidR="00877327" w:rsidRPr="00170EC4" w:rsidRDefault="00877327" w:rsidP="00D15BB6">
            <w:pPr>
              <w:jc w:val="right"/>
              <w:rPr>
                <w:rFonts w:eastAsia="Calibri"/>
                <w:i/>
                <w:sz w:val="22"/>
                <w:szCs w:val="22"/>
                <w:lang w:val="en-GB"/>
              </w:rPr>
            </w:pPr>
            <w:r w:rsidRPr="00170EC4">
              <w:rPr>
                <w:rFonts w:eastAsia="Calibri"/>
                <w:i/>
                <w:sz w:val="22"/>
                <w:szCs w:val="22"/>
                <w:lang w:val="en-GB"/>
              </w:rPr>
              <w:t>(Professional Fees + Out of Pocket Expenses)</w:t>
            </w:r>
          </w:p>
        </w:tc>
        <w:tc>
          <w:tcPr>
            <w:tcW w:w="1245" w:type="dxa"/>
            <w:shd w:val="clear" w:color="auto" w:fill="auto"/>
            <w:vAlign w:val="center"/>
          </w:tcPr>
          <w:p w:rsidR="00877327" w:rsidRPr="00170EC4" w:rsidRDefault="00D973BE" w:rsidP="00D15BB6">
            <w:pPr>
              <w:jc w:val="right"/>
              <w:rPr>
                <w:rFonts w:eastAsia="Calibri"/>
                <w:sz w:val="22"/>
                <w:szCs w:val="22"/>
                <w:lang w:val="en-GB"/>
              </w:rPr>
            </w:pPr>
            <w:r w:rsidRPr="00170EC4">
              <w:rPr>
                <w:rFonts w:eastAsia="Calibri"/>
                <w:sz w:val="22"/>
                <w:szCs w:val="22"/>
                <w:lang w:val="en-GB"/>
              </w:rPr>
              <w:t>AMD</w:t>
            </w:r>
          </w:p>
        </w:tc>
      </w:tr>
    </w:tbl>
    <w:p w:rsidR="00877327" w:rsidRPr="00170EC4" w:rsidRDefault="00877327" w:rsidP="00877327">
      <w:pPr>
        <w:rPr>
          <w:b/>
          <w:bCs/>
          <w:sz w:val="22"/>
        </w:rPr>
      </w:pPr>
    </w:p>
    <w:p w:rsidR="00877327" w:rsidRPr="00170EC4" w:rsidRDefault="00877327" w:rsidP="00877327">
      <w:pPr>
        <w:tabs>
          <w:tab w:val="left" w:pos="-180"/>
          <w:tab w:val="right" w:pos="1980"/>
          <w:tab w:val="left" w:pos="2160"/>
          <w:tab w:val="left" w:pos="4320"/>
        </w:tabs>
        <w:rPr>
          <w:b/>
          <w:bCs/>
          <w:sz w:val="22"/>
        </w:rPr>
      </w:pPr>
      <w:r w:rsidRPr="00170EC4">
        <w:rPr>
          <w:b/>
          <w:bCs/>
          <w:noProof/>
        </w:rPr>
        <mc:AlternateContent>
          <mc:Choice Requires="wps">
            <w:drawing>
              <wp:anchor distT="0" distB="0" distL="114300" distR="114300" simplePos="0" relativeHeight="251659264" behindDoc="0" locked="0" layoutInCell="1" allowOverlap="1" wp14:anchorId="251099A0" wp14:editId="08E252F0">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7327" w:rsidRDefault="00877327" w:rsidP="00877327">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51099A0" id="_x0000_t202" coordsize="21600,21600" o:spt="202" path="m,l,21600r21600,l21600,xe">
                <v:stroke joinstyle="miter"/>
                <v:path gradientshapeok="t" o:connecttype="rect"/>
              </v:shapetype>
              <v:shape id="Text Box 5" o:spid="_x0000_s1026" type="#_x0000_t202" style="position:absolute;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877327" w:rsidRDefault="00877327" w:rsidP="00877327">
                      <w:pPr>
                        <w:rPr>
                          <w:i/>
                          <w:iCs/>
                        </w:rPr>
                      </w:pPr>
                      <w:r w:rsidRPr="007162E2">
                        <w:rPr>
                          <w:rFonts w:ascii="Calibri" w:hAnsi="Calibri" w:cs="Calibri"/>
                          <w:i/>
                          <w:iCs/>
                        </w:rPr>
                        <w:t>Vendor’s Comments</w:t>
                      </w:r>
                      <w:r>
                        <w:rPr>
                          <w:i/>
                          <w:iCs/>
                        </w:rPr>
                        <w:t>:</w:t>
                      </w:r>
                    </w:p>
                  </w:txbxContent>
                </v:textbox>
              </v:shape>
            </w:pict>
          </mc:Fallback>
        </mc:AlternateContent>
      </w:r>
    </w:p>
    <w:p w:rsidR="00877327" w:rsidRPr="00170EC4" w:rsidRDefault="00877327" w:rsidP="00877327">
      <w:pPr>
        <w:tabs>
          <w:tab w:val="left" w:pos="-180"/>
          <w:tab w:val="right" w:pos="1980"/>
          <w:tab w:val="left" w:pos="2160"/>
          <w:tab w:val="left" w:pos="4320"/>
        </w:tabs>
        <w:rPr>
          <w:b/>
          <w:bCs/>
          <w:sz w:val="22"/>
        </w:rPr>
      </w:pPr>
    </w:p>
    <w:p w:rsidR="00877327" w:rsidRPr="00170EC4" w:rsidRDefault="00877327" w:rsidP="00877327">
      <w:pPr>
        <w:tabs>
          <w:tab w:val="left" w:pos="-180"/>
          <w:tab w:val="right" w:pos="1980"/>
          <w:tab w:val="left" w:pos="2160"/>
          <w:tab w:val="left" w:pos="4320"/>
        </w:tabs>
        <w:rPr>
          <w:b/>
          <w:bCs/>
          <w:sz w:val="22"/>
        </w:rPr>
      </w:pPr>
    </w:p>
    <w:p w:rsidR="00877327" w:rsidRPr="00170EC4" w:rsidRDefault="00877327" w:rsidP="00877327">
      <w:pPr>
        <w:tabs>
          <w:tab w:val="left" w:pos="-180"/>
          <w:tab w:val="right" w:pos="1980"/>
          <w:tab w:val="left" w:pos="2160"/>
          <w:tab w:val="left" w:pos="4320"/>
        </w:tabs>
        <w:rPr>
          <w:b/>
          <w:bCs/>
          <w:sz w:val="22"/>
        </w:rPr>
      </w:pPr>
    </w:p>
    <w:p w:rsidR="00877327" w:rsidRPr="00170EC4" w:rsidRDefault="00877327" w:rsidP="00877327">
      <w:pPr>
        <w:tabs>
          <w:tab w:val="left" w:pos="-180"/>
          <w:tab w:val="right" w:pos="1980"/>
          <w:tab w:val="left" w:pos="2160"/>
          <w:tab w:val="left" w:pos="4320"/>
        </w:tabs>
        <w:rPr>
          <w:b/>
          <w:bCs/>
          <w:sz w:val="22"/>
        </w:rPr>
      </w:pPr>
    </w:p>
    <w:p w:rsidR="00877327" w:rsidRPr="00170EC4" w:rsidRDefault="00877327" w:rsidP="00877327">
      <w:pPr>
        <w:pStyle w:val="ListParagraph"/>
        <w:tabs>
          <w:tab w:val="left" w:pos="851"/>
        </w:tabs>
        <w:overflowPunct/>
        <w:autoSpaceDE/>
        <w:autoSpaceDN/>
        <w:adjustRightInd/>
        <w:spacing w:line="276" w:lineRule="auto"/>
        <w:ind w:left="0"/>
        <w:contextualSpacing/>
        <w:jc w:val="both"/>
        <w:textAlignment w:val="auto"/>
        <w:rPr>
          <w:szCs w:val="22"/>
        </w:rPr>
      </w:pPr>
      <w:r w:rsidRPr="00170EC4">
        <w:rPr>
          <w:szCs w:val="22"/>
        </w:rPr>
        <w:t>I hereby certify that the company mentioned above, which I am duly authorized to sign for, has reviewed RFQ UNFPA/ARM/RFQ/</w:t>
      </w:r>
      <w:r w:rsidR="00447BB9" w:rsidRPr="00170EC4">
        <w:rPr>
          <w:szCs w:val="22"/>
        </w:rPr>
        <w:t>2022</w:t>
      </w:r>
      <w:r w:rsidRPr="00170EC4">
        <w:rPr>
          <w:szCs w:val="22"/>
        </w:rPr>
        <w:t>/</w:t>
      </w:r>
      <w:r w:rsidR="003C1E18" w:rsidRPr="00170EC4">
        <w:rPr>
          <w:szCs w:val="22"/>
        </w:rPr>
        <w:t>006</w:t>
      </w:r>
      <w:r w:rsidRPr="00170EC4">
        <w:rPr>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877327" w:rsidRPr="00170EC4" w:rsidTr="00D15BB6">
        <w:tc>
          <w:tcPr>
            <w:tcW w:w="4927" w:type="dxa"/>
            <w:shd w:val="clear" w:color="auto" w:fill="auto"/>
            <w:vAlign w:val="center"/>
          </w:tcPr>
          <w:p w:rsidR="00877327" w:rsidRPr="00170EC4" w:rsidRDefault="00877327" w:rsidP="00D15BB6">
            <w:pPr>
              <w:tabs>
                <w:tab w:val="left" w:pos="-180"/>
                <w:tab w:val="right" w:pos="1980"/>
                <w:tab w:val="left" w:pos="2160"/>
                <w:tab w:val="left" w:pos="4320"/>
              </w:tabs>
              <w:rPr>
                <w:rFonts w:eastAsia="Calibri"/>
                <w:bCs/>
                <w:sz w:val="22"/>
                <w:szCs w:val="22"/>
              </w:rPr>
            </w:pPr>
          </w:p>
          <w:p w:rsidR="00877327" w:rsidRPr="00170EC4" w:rsidRDefault="00877327" w:rsidP="00D15BB6">
            <w:pPr>
              <w:tabs>
                <w:tab w:val="left" w:pos="-180"/>
                <w:tab w:val="right" w:pos="1980"/>
                <w:tab w:val="left" w:pos="2160"/>
                <w:tab w:val="left" w:pos="4320"/>
              </w:tabs>
              <w:rPr>
                <w:rFonts w:eastAsia="Calibri"/>
                <w:bCs/>
                <w:sz w:val="22"/>
                <w:szCs w:val="22"/>
              </w:rPr>
            </w:pPr>
          </w:p>
          <w:p w:rsidR="00877327" w:rsidRPr="00170EC4" w:rsidRDefault="00877327" w:rsidP="00D15BB6">
            <w:pPr>
              <w:tabs>
                <w:tab w:val="left" w:pos="-180"/>
                <w:tab w:val="right" w:pos="1980"/>
                <w:tab w:val="left" w:pos="2160"/>
                <w:tab w:val="left" w:pos="4320"/>
              </w:tabs>
              <w:rPr>
                <w:rFonts w:eastAsia="Calibri"/>
                <w:bCs/>
                <w:sz w:val="22"/>
                <w:szCs w:val="22"/>
              </w:rPr>
            </w:pPr>
          </w:p>
        </w:tc>
        <w:sdt>
          <w:sdtPr>
            <w:rPr>
              <w:rFonts w:eastAsia="Calibri"/>
              <w:bCs/>
              <w:sz w:val="22"/>
              <w:szCs w:val="22"/>
            </w:rPr>
            <w:id w:val="-200556520"/>
            <w:placeholder>
              <w:docPart w:val="C351B4BA41AA41A8AD7E8903F136A107"/>
            </w:placeholder>
            <w:showingPlcHdr/>
            <w:date>
              <w:dateFormat w:val="dd/MM/yyyy"/>
              <w:lid w:val="en-GB"/>
              <w:storeMappedDataAs w:val="dateTime"/>
              <w:calendar w:val="gregorian"/>
            </w:date>
          </w:sdtPr>
          <w:sdtEndPr/>
          <w:sdtContent>
            <w:tc>
              <w:tcPr>
                <w:tcW w:w="2464" w:type="dxa"/>
                <w:vAlign w:val="center"/>
              </w:tcPr>
              <w:p w:rsidR="00877327" w:rsidRPr="00170EC4" w:rsidRDefault="00877327" w:rsidP="00D15BB6">
                <w:pPr>
                  <w:tabs>
                    <w:tab w:val="left" w:pos="-180"/>
                    <w:tab w:val="right" w:pos="1980"/>
                    <w:tab w:val="left" w:pos="2160"/>
                    <w:tab w:val="left" w:pos="4320"/>
                  </w:tabs>
                  <w:jc w:val="center"/>
                  <w:rPr>
                    <w:rFonts w:eastAsia="Calibri"/>
                    <w:bCs/>
                    <w:sz w:val="22"/>
                    <w:szCs w:val="22"/>
                  </w:rPr>
                </w:pPr>
                <w:r w:rsidRPr="00170EC4">
                  <w:rPr>
                    <w:rStyle w:val="PlaceholderText"/>
                    <w:rFonts w:eastAsiaTheme="minorHAnsi"/>
                    <w:sz w:val="22"/>
                    <w:szCs w:val="22"/>
                  </w:rPr>
                  <w:t>Click here to enter a date.</w:t>
                </w:r>
              </w:p>
            </w:tc>
          </w:sdtContent>
        </w:sdt>
        <w:tc>
          <w:tcPr>
            <w:tcW w:w="2464" w:type="dxa"/>
            <w:vAlign w:val="center"/>
          </w:tcPr>
          <w:p w:rsidR="00877327" w:rsidRPr="00170EC4" w:rsidRDefault="00877327" w:rsidP="00D15BB6">
            <w:pPr>
              <w:tabs>
                <w:tab w:val="left" w:pos="-180"/>
                <w:tab w:val="right" w:pos="1980"/>
                <w:tab w:val="left" w:pos="2160"/>
                <w:tab w:val="left" w:pos="4320"/>
              </w:tabs>
              <w:rPr>
                <w:rFonts w:eastAsia="Calibri"/>
                <w:bCs/>
                <w:sz w:val="22"/>
                <w:szCs w:val="22"/>
              </w:rPr>
            </w:pPr>
          </w:p>
        </w:tc>
      </w:tr>
      <w:tr w:rsidR="00877327" w:rsidRPr="00170EC4" w:rsidTr="00D15BB6">
        <w:tc>
          <w:tcPr>
            <w:tcW w:w="4927" w:type="dxa"/>
            <w:shd w:val="clear" w:color="auto" w:fill="auto"/>
            <w:vAlign w:val="center"/>
          </w:tcPr>
          <w:p w:rsidR="00877327" w:rsidRPr="00170EC4" w:rsidRDefault="00877327" w:rsidP="00D15BB6">
            <w:pPr>
              <w:tabs>
                <w:tab w:val="left" w:pos="-180"/>
                <w:tab w:val="right" w:pos="1980"/>
                <w:tab w:val="left" w:pos="2160"/>
                <w:tab w:val="left" w:pos="4320"/>
              </w:tabs>
              <w:jc w:val="center"/>
              <w:rPr>
                <w:rFonts w:eastAsia="Calibri"/>
                <w:bCs/>
                <w:sz w:val="22"/>
                <w:szCs w:val="22"/>
              </w:rPr>
            </w:pPr>
            <w:r w:rsidRPr="00170EC4">
              <w:rPr>
                <w:rFonts w:eastAsia="Calibri"/>
                <w:bCs/>
                <w:sz w:val="22"/>
                <w:szCs w:val="22"/>
              </w:rPr>
              <w:t>Name and title</w:t>
            </w:r>
          </w:p>
        </w:tc>
        <w:tc>
          <w:tcPr>
            <w:tcW w:w="4928" w:type="dxa"/>
            <w:gridSpan w:val="2"/>
            <w:vAlign w:val="center"/>
          </w:tcPr>
          <w:p w:rsidR="00877327" w:rsidRPr="00170EC4" w:rsidRDefault="00877327" w:rsidP="00D15BB6">
            <w:pPr>
              <w:tabs>
                <w:tab w:val="left" w:pos="-180"/>
                <w:tab w:val="right" w:pos="1980"/>
                <w:tab w:val="left" w:pos="2160"/>
                <w:tab w:val="left" w:pos="4320"/>
              </w:tabs>
              <w:jc w:val="center"/>
              <w:rPr>
                <w:rFonts w:eastAsia="Calibri"/>
                <w:bCs/>
                <w:sz w:val="22"/>
                <w:szCs w:val="22"/>
              </w:rPr>
            </w:pPr>
            <w:r w:rsidRPr="00170EC4">
              <w:rPr>
                <w:rFonts w:eastAsia="Calibri"/>
                <w:bCs/>
                <w:sz w:val="22"/>
                <w:szCs w:val="22"/>
              </w:rPr>
              <w:t>Date and place</w:t>
            </w:r>
          </w:p>
        </w:tc>
      </w:tr>
    </w:tbl>
    <w:p w:rsidR="00877327" w:rsidRPr="00170EC4" w:rsidRDefault="00877327" w:rsidP="00877327"/>
    <w:p w:rsidR="00877327" w:rsidRPr="00170EC4" w:rsidRDefault="00877327" w:rsidP="00877327">
      <w:pPr>
        <w:rPr>
          <w:b/>
          <w:sz w:val="28"/>
          <w:szCs w:val="28"/>
        </w:rPr>
      </w:pPr>
    </w:p>
    <w:p w:rsidR="00877327" w:rsidRPr="00170EC4" w:rsidRDefault="00877327" w:rsidP="00877327">
      <w:pPr>
        <w:jc w:val="center"/>
        <w:rPr>
          <w:b/>
          <w:sz w:val="28"/>
          <w:szCs w:val="28"/>
        </w:rPr>
      </w:pPr>
      <w:r w:rsidRPr="00170EC4">
        <w:rPr>
          <w:b/>
          <w:sz w:val="28"/>
          <w:szCs w:val="28"/>
        </w:rPr>
        <w:t>ANNEX I:</w:t>
      </w:r>
    </w:p>
    <w:p w:rsidR="00877327" w:rsidRPr="00170EC4" w:rsidRDefault="00877327" w:rsidP="00877327">
      <w:pPr>
        <w:jc w:val="center"/>
        <w:rPr>
          <w:b/>
          <w:sz w:val="28"/>
          <w:szCs w:val="28"/>
        </w:rPr>
      </w:pPr>
      <w:r w:rsidRPr="00170EC4">
        <w:rPr>
          <w:b/>
          <w:sz w:val="28"/>
          <w:szCs w:val="28"/>
        </w:rPr>
        <w:lastRenderedPageBreak/>
        <w:t>General Conditions of Contracts:</w:t>
      </w:r>
    </w:p>
    <w:p w:rsidR="00877327" w:rsidRPr="00170EC4" w:rsidRDefault="00877327" w:rsidP="00877327">
      <w:pPr>
        <w:jc w:val="center"/>
        <w:rPr>
          <w:b/>
          <w:sz w:val="28"/>
          <w:szCs w:val="28"/>
        </w:rPr>
      </w:pPr>
      <w:r w:rsidRPr="00170EC4">
        <w:rPr>
          <w:b/>
          <w:sz w:val="28"/>
          <w:szCs w:val="28"/>
        </w:rPr>
        <w:t>De Minimis Contracts</w:t>
      </w:r>
    </w:p>
    <w:p w:rsidR="00877327" w:rsidRPr="00170EC4" w:rsidRDefault="00877327" w:rsidP="00877327"/>
    <w:p w:rsidR="00877327" w:rsidRPr="00170EC4" w:rsidRDefault="00877327" w:rsidP="00877327">
      <w:pPr>
        <w:tabs>
          <w:tab w:val="left" w:pos="7020"/>
        </w:tabs>
      </w:pPr>
    </w:p>
    <w:p w:rsidR="00877327" w:rsidRPr="00170EC4" w:rsidRDefault="00877327" w:rsidP="00877327">
      <w:pPr>
        <w:tabs>
          <w:tab w:val="left" w:pos="7020"/>
        </w:tabs>
        <w:rPr>
          <w:sz w:val="24"/>
          <w:szCs w:val="24"/>
        </w:rPr>
      </w:pPr>
      <w:r w:rsidRPr="00170EC4">
        <w:rPr>
          <w:sz w:val="24"/>
          <w:szCs w:val="24"/>
        </w:rPr>
        <w:t xml:space="preserve">This Request for Quotation is subject to UNFPA’s General Conditions of Contract: De Minimis Contracts, which are available in: </w:t>
      </w:r>
      <w:hyperlink r:id="rId17" w:history="1">
        <w:r w:rsidRPr="00170EC4">
          <w:rPr>
            <w:rStyle w:val="Hyperlink"/>
            <w:sz w:val="24"/>
            <w:szCs w:val="24"/>
          </w:rPr>
          <w:t>English,</w:t>
        </w:r>
      </w:hyperlink>
      <w:r w:rsidRPr="00170EC4">
        <w:rPr>
          <w:sz w:val="24"/>
          <w:szCs w:val="24"/>
        </w:rPr>
        <w:t xml:space="preserve"> </w:t>
      </w:r>
      <w:hyperlink r:id="rId18" w:history="1">
        <w:r w:rsidRPr="00170EC4">
          <w:rPr>
            <w:rStyle w:val="Hyperlink"/>
            <w:sz w:val="24"/>
            <w:szCs w:val="24"/>
          </w:rPr>
          <w:t>Spanish</w:t>
        </w:r>
      </w:hyperlink>
      <w:r w:rsidRPr="00170EC4">
        <w:rPr>
          <w:sz w:val="24"/>
          <w:szCs w:val="24"/>
        </w:rPr>
        <w:t xml:space="preserve"> and </w:t>
      </w:r>
      <w:hyperlink r:id="rId19" w:history="1">
        <w:r w:rsidRPr="00170EC4">
          <w:rPr>
            <w:rStyle w:val="Hyperlink"/>
            <w:sz w:val="24"/>
            <w:szCs w:val="24"/>
          </w:rPr>
          <w:t>French</w:t>
        </w:r>
      </w:hyperlink>
    </w:p>
    <w:p w:rsidR="00877327" w:rsidRPr="00170EC4" w:rsidRDefault="00877327" w:rsidP="00877327">
      <w:pPr>
        <w:tabs>
          <w:tab w:val="left" w:pos="7020"/>
        </w:tabs>
      </w:pPr>
    </w:p>
    <w:p w:rsidR="00877327" w:rsidRPr="00170EC4" w:rsidRDefault="00877327" w:rsidP="00877327">
      <w:pPr>
        <w:tabs>
          <w:tab w:val="left" w:pos="7020"/>
        </w:tabs>
      </w:pPr>
    </w:p>
    <w:p w:rsidR="00587F6D" w:rsidRPr="00170EC4" w:rsidRDefault="00587F6D"/>
    <w:sectPr w:rsidR="00587F6D" w:rsidRPr="00170EC4" w:rsidSect="00222A0C">
      <w:headerReference w:type="default" r:id="rId20"/>
      <w:footerReference w:type="even" r:id="rId21"/>
      <w:footerReference w:type="default" r:id="rId22"/>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D15" w:rsidRDefault="00305D15" w:rsidP="00375671">
      <w:r>
        <w:separator/>
      </w:r>
    </w:p>
  </w:endnote>
  <w:endnote w:type="continuationSeparator" w:id="0">
    <w:p w:rsidR="00305D15" w:rsidRDefault="00305D15" w:rsidP="0037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UNFPA-Text">
    <w:altName w:val="Trebuchet MS"/>
    <w:panose1 w:val="00000000000000000000"/>
    <w:charset w:val="00"/>
    <w:family w:val="auto"/>
    <w:notTrueType/>
    <w:pitch w:val="default"/>
    <w:sig w:usb0="00000003" w:usb1="00000000" w:usb2="00000000" w:usb3="00000000" w:csb0="00000001" w:csb1="00000000"/>
  </w:font>
  <w:font w:name="Gill Sans">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B1" w:rsidRDefault="00C35A53"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30B1" w:rsidRDefault="00B6236D" w:rsidP="009C1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B1" w:rsidRPr="003A1F0A" w:rsidRDefault="00C35A53"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B6236D">
      <w:rPr>
        <w:rStyle w:val="PageNumber"/>
        <w:rFonts w:ascii="Calibri" w:hAnsi="Calibri"/>
        <w:noProof/>
        <w:sz w:val="18"/>
        <w:szCs w:val="18"/>
      </w:rPr>
      <w:t>7</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B6236D">
      <w:rPr>
        <w:rStyle w:val="PageNumber"/>
        <w:rFonts w:ascii="Calibri" w:hAnsi="Calibri"/>
        <w:noProof/>
        <w:sz w:val="18"/>
        <w:szCs w:val="18"/>
      </w:rPr>
      <w:t>7</w:t>
    </w:r>
    <w:r w:rsidRPr="003A1F0A">
      <w:rPr>
        <w:rStyle w:val="PageNumber"/>
        <w:rFonts w:ascii="Calibri" w:hAnsi="Calibri"/>
        <w:sz w:val="18"/>
        <w:szCs w:val="18"/>
      </w:rPr>
      <w:fldChar w:fldCharType="end"/>
    </w:r>
  </w:p>
  <w:p w:rsidR="004A30B1" w:rsidRPr="003A1F0A" w:rsidRDefault="00C35A53"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Complex </w:t>
    </w:r>
    <w:r w:rsidRPr="003A1F0A">
      <w:rPr>
        <w:rFonts w:ascii="Calibri" w:hAnsi="Calibri"/>
        <w:sz w:val="18"/>
        <w:szCs w:val="18"/>
      </w:rPr>
      <w:t>Services [0</w:t>
    </w:r>
    <w:r>
      <w:rPr>
        <w:rFonts w:ascii="Calibri" w:hAnsi="Calibri"/>
        <w:sz w:val="18"/>
        <w:szCs w:val="18"/>
      </w:rPr>
      <w:t>7</w:t>
    </w:r>
    <w:r w:rsidRPr="003A1F0A">
      <w:rPr>
        <w:rFonts w:ascii="Calibri" w:hAnsi="Calibri"/>
        <w:sz w:val="18"/>
        <w:szCs w:val="18"/>
      </w:rPr>
      <w:t>1</w:t>
    </w:r>
    <w:r>
      <w:rPr>
        <w:rFonts w:ascii="Calibri" w:hAnsi="Calibri"/>
        <w:sz w:val="18"/>
        <w:szCs w:val="18"/>
      </w:rPr>
      <w:t>8</w:t>
    </w:r>
    <w:r w:rsidRPr="003A1F0A">
      <w:rPr>
        <w:rFonts w:ascii="Calibri" w:hAnsi="Calibri"/>
        <w:sz w:val="18"/>
        <w:szCs w:val="18"/>
      </w:rPr>
      <w:t xml:space="preserve"> – Rev0</w:t>
    </w:r>
    <w:r>
      <w:rPr>
        <w:rFonts w:ascii="Calibri" w:hAnsi="Calibri"/>
        <w:sz w:val="18"/>
        <w:szCs w:val="18"/>
      </w:rPr>
      <w:t>3</w:t>
    </w:r>
    <w:r w:rsidRPr="003A1F0A">
      <w:rPr>
        <w:rFonts w:ascii="Calibri" w:hAnsi="Calibr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D15" w:rsidRDefault="00305D15" w:rsidP="00375671">
      <w:r>
        <w:separator/>
      </w:r>
    </w:p>
  </w:footnote>
  <w:footnote w:type="continuationSeparator" w:id="0">
    <w:p w:rsidR="00305D15" w:rsidRDefault="00305D15" w:rsidP="00375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9980" w:type="dxa"/>
      <w:tblBorders>
        <w:insideH w:val="single" w:sz="4" w:space="0" w:color="auto"/>
      </w:tblBorders>
      <w:tblLook w:val="04A0" w:firstRow="1" w:lastRow="0" w:firstColumn="1" w:lastColumn="0" w:noHBand="0" w:noVBand="1"/>
    </w:tblPr>
    <w:tblGrid>
      <w:gridCol w:w="4995"/>
      <w:gridCol w:w="4995"/>
      <w:gridCol w:w="4995"/>
      <w:gridCol w:w="4995"/>
    </w:tblGrid>
    <w:tr w:rsidR="0028452A" w:rsidRPr="00170EC4" w:rsidTr="0028452A">
      <w:trPr>
        <w:trHeight w:val="1142"/>
      </w:trPr>
      <w:tc>
        <w:tcPr>
          <w:tcW w:w="4995" w:type="dxa"/>
          <w:shd w:val="clear" w:color="auto" w:fill="auto"/>
        </w:tcPr>
        <w:p w:rsidR="0028452A" w:rsidRPr="00D6687E" w:rsidRDefault="0028452A">
          <w:pPr>
            <w:pStyle w:val="Header"/>
            <w:rPr>
              <w:rFonts w:cs="Arial"/>
              <w:szCs w:val="22"/>
            </w:rPr>
          </w:pPr>
          <w:r>
            <w:rPr>
              <w:rFonts w:ascii="Arial Narrow" w:hAnsi="Arial Narrow" w:cs="Arial"/>
              <w:noProof/>
              <w:szCs w:val="22"/>
            </w:rPr>
            <w:drawing>
              <wp:inline distT="0" distB="0" distL="0" distR="0" wp14:anchorId="03A84362" wp14:editId="692DAA0A">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28452A" w:rsidRPr="00170EC4" w:rsidRDefault="0028452A" w:rsidP="00170EC4">
          <w:pPr>
            <w:pStyle w:val="NoSpacing"/>
            <w:jc w:val="right"/>
            <w:rPr>
              <w:rFonts w:asciiTheme="majorHAnsi" w:hAnsiTheme="majorHAnsi" w:cstheme="majorHAnsi"/>
              <w:sz w:val="18"/>
              <w:szCs w:val="18"/>
            </w:rPr>
          </w:pPr>
          <w:r w:rsidRPr="00170EC4">
            <w:rPr>
              <w:rFonts w:asciiTheme="majorHAnsi" w:hAnsiTheme="majorHAnsi" w:cstheme="majorHAnsi"/>
              <w:sz w:val="18"/>
              <w:szCs w:val="18"/>
            </w:rPr>
            <w:t xml:space="preserve">                           </w:t>
          </w:r>
          <w:r w:rsidR="00170EC4" w:rsidRPr="00170EC4">
            <w:rPr>
              <w:rFonts w:asciiTheme="majorHAnsi" w:hAnsiTheme="majorHAnsi" w:cstheme="majorHAnsi"/>
              <w:sz w:val="18"/>
              <w:szCs w:val="18"/>
            </w:rPr>
            <w:t xml:space="preserve">                              </w:t>
          </w:r>
          <w:r w:rsidR="0002709B">
            <w:rPr>
              <w:rFonts w:asciiTheme="majorHAnsi" w:hAnsiTheme="majorHAnsi" w:cstheme="majorHAnsi"/>
              <w:sz w:val="18"/>
              <w:szCs w:val="18"/>
            </w:rPr>
            <w:t xml:space="preserve">   </w:t>
          </w:r>
          <w:r w:rsidR="00170EC4" w:rsidRPr="00170EC4">
            <w:rPr>
              <w:rFonts w:asciiTheme="majorHAnsi" w:hAnsiTheme="majorHAnsi" w:cstheme="majorHAnsi"/>
              <w:sz w:val="18"/>
              <w:szCs w:val="18"/>
            </w:rPr>
            <w:t xml:space="preserve">United Nations Population </w:t>
          </w:r>
          <w:r w:rsidRPr="00170EC4">
            <w:rPr>
              <w:rFonts w:asciiTheme="majorHAnsi" w:hAnsiTheme="majorHAnsi" w:cstheme="majorHAnsi"/>
              <w:sz w:val="18"/>
              <w:szCs w:val="18"/>
            </w:rPr>
            <w:t>Fund</w:t>
          </w:r>
        </w:p>
        <w:p w:rsidR="0028452A" w:rsidRPr="00170EC4" w:rsidRDefault="0028452A" w:rsidP="00170EC4">
          <w:pPr>
            <w:pStyle w:val="NoSpacing"/>
            <w:jc w:val="right"/>
            <w:rPr>
              <w:rFonts w:asciiTheme="majorHAnsi" w:hAnsiTheme="majorHAnsi" w:cstheme="majorHAnsi"/>
              <w:sz w:val="18"/>
              <w:szCs w:val="18"/>
            </w:rPr>
          </w:pPr>
          <w:r w:rsidRPr="00170EC4">
            <w:rPr>
              <w:rFonts w:asciiTheme="majorHAnsi" w:hAnsiTheme="majorHAnsi" w:cstheme="majorHAnsi"/>
              <w:sz w:val="18"/>
              <w:szCs w:val="18"/>
            </w:rPr>
            <w:t xml:space="preserve">                                                           Armenia Country Office</w:t>
          </w:r>
        </w:p>
        <w:p w:rsidR="0028452A" w:rsidRPr="00170EC4" w:rsidRDefault="0028452A" w:rsidP="00170EC4">
          <w:pPr>
            <w:pStyle w:val="NoSpacing"/>
            <w:jc w:val="right"/>
            <w:rPr>
              <w:rFonts w:asciiTheme="majorHAnsi" w:hAnsiTheme="majorHAnsi" w:cstheme="majorHAnsi"/>
              <w:sz w:val="18"/>
              <w:szCs w:val="18"/>
            </w:rPr>
          </w:pPr>
          <w:r w:rsidRPr="00170EC4">
            <w:rPr>
              <w:rFonts w:asciiTheme="majorHAnsi" w:hAnsiTheme="majorHAnsi" w:cstheme="majorHAnsi"/>
              <w:sz w:val="18"/>
              <w:szCs w:val="18"/>
            </w:rPr>
            <w:t xml:space="preserve">                                                          14, P.</w:t>
          </w:r>
          <w:r w:rsidR="00CC6B2E" w:rsidRPr="00170EC4">
            <w:rPr>
              <w:rFonts w:asciiTheme="majorHAnsi" w:hAnsiTheme="majorHAnsi" w:cstheme="majorHAnsi"/>
              <w:sz w:val="18"/>
              <w:szCs w:val="18"/>
            </w:rPr>
            <w:t xml:space="preserve"> </w:t>
          </w:r>
          <w:r w:rsidRPr="00170EC4">
            <w:rPr>
              <w:rFonts w:asciiTheme="majorHAnsi" w:hAnsiTheme="majorHAnsi" w:cstheme="majorHAnsi"/>
              <w:sz w:val="18"/>
              <w:szCs w:val="18"/>
            </w:rPr>
            <w:t>Adamyan street</w:t>
          </w:r>
        </w:p>
        <w:p w:rsidR="0028452A" w:rsidRPr="00170EC4" w:rsidRDefault="0028452A" w:rsidP="00170EC4">
          <w:pPr>
            <w:pStyle w:val="NoSpacing"/>
            <w:jc w:val="right"/>
            <w:rPr>
              <w:rFonts w:asciiTheme="majorHAnsi" w:hAnsiTheme="majorHAnsi" w:cstheme="majorHAnsi"/>
              <w:sz w:val="18"/>
              <w:szCs w:val="18"/>
            </w:rPr>
          </w:pPr>
          <w:r w:rsidRPr="00170EC4">
            <w:rPr>
              <w:rFonts w:asciiTheme="majorHAnsi" w:hAnsiTheme="majorHAnsi" w:cstheme="majorHAnsi"/>
              <w:sz w:val="18"/>
              <w:szCs w:val="18"/>
            </w:rPr>
            <w:t xml:space="preserve">                                                           Yerevan, 0010, ARMENIA</w:t>
          </w:r>
        </w:p>
        <w:p w:rsidR="0028452A" w:rsidRPr="00170EC4" w:rsidRDefault="0028452A" w:rsidP="00170EC4">
          <w:pPr>
            <w:pStyle w:val="NoSpacing"/>
            <w:jc w:val="right"/>
            <w:rPr>
              <w:rFonts w:asciiTheme="majorHAnsi" w:hAnsiTheme="majorHAnsi" w:cstheme="majorHAnsi"/>
              <w:sz w:val="18"/>
              <w:szCs w:val="18"/>
            </w:rPr>
          </w:pPr>
          <w:r w:rsidRPr="00170EC4">
            <w:rPr>
              <w:rFonts w:asciiTheme="majorHAnsi" w:hAnsiTheme="majorHAnsi" w:cstheme="majorHAnsi"/>
              <w:i/>
              <w:sz w:val="18"/>
              <w:szCs w:val="18"/>
            </w:rPr>
            <w:t xml:space="preserve">                                                           </w:t>
          </w:r>
          <w:r w:rsidR="00716A59" w:rsidRPr="0002709B">
            <w:rPr>
              <w:rFonts w:asciiTheme="majorHAnsi" w:hAnsiTheme="majorHAnsi" w:cstheme="majorHAnsi"/>
              <w:sz w:val="18"/>
              <w:szCs w:val="18"/>
            </w:rPr>
            <w:t>Tel: +374 10 547087</w:t>
          </w:r>
          <w:r w:rsidRPr="00170EC4">
            <w:rPr>
              <w:rFonts w:asciiTheme="majorHAnsi" w:hAnsiTheme="majorHAnsi" w:cstheme="majorHAnsi"/>
              <w:sz w:val="18"/>
              <w:szCs w:val="18"/>
            </w:rPr>
            <w:t xml:space="preserve"> </w:t>
          </w:r>
        </w:p>
        <w:p w:rsidR="0028452A" w:rsidRPr="00170EC4" w:rsidRDefault="0028452A" w:rsidP="00170EC4">
          <w:pPr>
            <w:pStyle w:val="NoSpacing"/>
            <w:ind w:right="-468"/>
            <w:jc w:val="right"/>
            <w:rPr>
              <w:rFonts w:asciiTheme="majorHAnsi" w:hAnsiTheme="majorHAnsi" w:cstheme="majorHAnsi"/>
              <w:sz w:val="18"/>
              <w:szCs w:val="18"/>
              <w:lang w:val="fr-FR"/>
            </w:rPr>
          </w:pPr>
          <w:r w:rsidRPr="00170EC4">
            <w:rPr>
              <w:rFonts w:asciiTheme="majorHAnsi" w:hAnsiTheme="majorHAnsi" w:cstheme="majorHAnsi"/>
              <w:sz w:val="18"/>
              <w:szCs w:val="18"/>
              <w:lang w:val="fr-FR"/>
            </w:rPr>
            <w:t xml:space="preserve">                                                    </w:t>
          </w:r>
          <w:r w:rsidR="0002709B">
            <w:rPr>
              <w:rFonts w:asciiTheme="majorHAnsi" w:hAnsiTheme="majorHAnsi" w:cstheme="majorHAnsi"/>
              <w:sz w:val="18"/>
              <w:szCs w:val="18"/>
              <w:lang w:val="fr-FR"/>
            </w:rPr>
            <w:t xml:space="preserve">     </w:t>
          </w:r>
          <w:r w:rsidRPr="00170EC4">
            <w:rPr>
              <w:rFonts w:asciiTheme="majorHAnsi" w:hAnsiTheme="majorHAnsi" w:cstheme="majorHAnsi"/>
              <w:sz w:val="18"/>
              <w:szCs w:val="18"/>
              <w:lang w:val="fr-FR"/>
            </w:rPr>
            <w:t xml:space="preserve"> E-</w:t>
          </w:r>
          <w:r w:rsidR="0002709B">
            <w:rPr>
              <w:rFonts w:asciiTheme="majorHAnsi" w:hAnsiTheme="majorHAnsi" w:cstheme="majorHAnsi"/>
              <w:sz w:val="18"/>
              <w:szCs w:val="18"/>
              <w:lang w:val="fr-FR"/>
            </w:rPr>
            <w:t>mail :</w:t>
          </w:r>
          <w:r w:rsidR="00CC6B2E" w:rsidRPr="00170EC4">
            <w:rPr>
              <w:rFonts w:asciiTheme="majorHAnsi" w:hAnsiTheme="majorHAnsi" w:cstheme="majorHAnsi"/>
              <w:sz w:val="18"/>
              <w:szCs w:val="18"/>
              <w:lang w:val="fr-FR"/>
            </w:rPr>
            <w:t>barfyan</w:t>
          </w:r>
          <w:r w:rsidRPr="00170EC4">
            <w:rPr>
              <w:rFonts w:asciiTheme="majorHAnsi" w:hAnsiTheme="majorHAnsi" w:cstheme="majorHAnsi"/>
              <w:sz w:val="18"/>
              <w:szCs w:val="18"/>
              <w:lang w:val="fr-FR"/>
            </w:rPr>
            <w:t>@unfp</w:t>
          </w:r>
          <w:r w:rsidR="0002709B">
            <w:rPr>
              <w:rFonts w:asciiTheme="majorHAnsi" w:hAnsiTheme="majorHAnsi" w:cstheme="majorHAnsi"/>
              <w:sz w:val="18"/>
              <w:szCs w:val="18"/>
              <w:lang w:val="fr-FR"/>
            </w:rPr>
            <w:t>a.org</w:t>
          </w:r>
          <w:r w:rsidRPr="00170EC4">
            <w:rPr>
              <w:rFonts w:asciiTheme="majorHAnsi" w:hAnsiTheme="majorHAnsi" w:cstheme="majorHAnsi"/>
              <w:sz w:val="18"/>
              <w:szCs w:val="18"/>
              <w:lang w:val="fr-FR"/>
            </w:rPr>
            <w:t>a.org</w:t>
          </w:r>
        </w:p>
        <w:p w:rsidR="0028452A" w:rsidRPr="00170EC4" w:rsidRDefault="0028452A" w:rsidP="00170EC4">
          <w:pPr>
            <w:pStyle w:val="Header"/>
            <w:jc w:val="right"/>
            <w:rPr>
              <w:rFonts w:asciiTheme="majorHAnsi" w:hAnsiTheme="majorHAnsi" w:cstheme="majorHAnsi"/>
              <w:szCs w:val="22"/>
              <w:lang w:val="fr-FR"/>
            </w:rPr>
          </w:pPr>
          <w:r w:rsidRPr="001803C5">
            <w:rPr>
              <w:rFonts w:asciiTheme="majorHAnsi" w:hAnsiTheme="majorHAnsi" w:cstheme="majorHAnsi"/>
              <w:sz w:val="18"/>
              <w:szCs w:val="18"/>
              <w:lang w:val="fr-FR"/>
            </w:rPr>
            <w:t xml:space="preserve">                                             </w:t>
          </w:r>
          <w:r w:rsidRPr="00170EC4">
            <w:rPr>
              <w:rFonts w:asciiTheme="majorHAnsi" w:hAnsiTheme="majorHAnsi" w:cstheme="majorHAnsi"/>
              <w:sz w:val="18"/>
              <w:szCs w:val="18"/>
            </w:rPr>
            <w:t xml:space="preserve">Website: </w:t>
          </w:r>
          <w:r w:rsidRPr="00170EC4">
            <w:rPr>
              <w:rFonts w:asciiTheme="majorHAnsi" w:hAnsiTheme="majorHAnsi" w:cstheme="majorHAnsi"/>
              <w:sz w:val="18"/>
              <w:szCs w:val="18"/>
              <w:u w:val="single"/>
            </w:rPr>
            <w:t>armenia.unfpa.org</w:t>
          </w:r>
          <w:r w:rsidRPr="00170EC4">
            <w:rPr>
              <w:rFonts w:asciiTheme="majorHAnsi" w:hAnsiTheme="majorHAnsi" w:cstheme="majorHAnsi"/>
              <w:sz w:val="18"/>
              <w:szCs w:val="18"/>
            </w:rPr>
            <w:t xml:space="preserve">                         </w:t>
          </w:r>
        </w:p>
      </w:tc>
      <w:tc>
        <w:tcPr>
          <w:tcW w:w="4995" w:type="dxa"/>
        </w:tcPr>
        <w:p w:rsidR="0028452A" w:rsidRPr="00170EC4" w:rsidRDefault="0028452A" w:rsidP="0028452A">
          <w:pPr>
            <w:pStyle w:val="NoSpacing"/>
            <w:rPr>
              <w:rFonts w:asciiTheme="majorHAnsi" w:hAnsiTheme="majorHAnsi" w:cstheme="majorHAnsi"/>
              <w:sz w:val="18"/>
              <w:szCs w:val="18"/>
            </w:rPr>
          </w:pPr>
        </w:p>
      </w:tc>
      <w:tc>
        <w:tcPr>
          <w:tcW w:w="4995" w:type="dxa"/>
        </w:tcPr>
        <w:p w:rsidR="0028452A" w:rsidRPr="00170EC4" w:rsidRDefault="0028452A" w:rsidP="0028452A">
          <w:pPr>
            <w:pStyle w:val="NoSpacing"/>
            <w:rPr>
              <w:rFonts w:asciiTheme="majorHAnsi" w:hAnsiTheme="majorHAnsi" w:cstheme="majorHAnsi"/>
              <w:sz w:val="18"/>
              <w:szCs w:val="18"/>
            </w:rPr>
          </w:pPr>
        </w:p>
      </w:tc>
    </w:tr>
  </w:tbl>
  <w:p w:rsidR="004A30B1" w:rsidRPr="005C59B0" w:rsidRDefault="00B6236D">
    <w:pPr>
      <w:pStyle w:val="Header"/>
      <w:rPr>
        <w:lang w:val="fr-FR"/>
      </w:rPr>
    </w:pPr>
  </w:p>
  <w:p w:rsidR="004A30B1" w:rsidRPr="005C59B0" w:rsidRDefault="00B6236D">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4C2"/>
    <w:multiLevelType w:val="hybridMultilevel"/>
    <w:tmpl w:val="2C6CB2C6"/>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008B7"/>
    <w:multiLevelType w:val="multilevel"/>
    <w:tmpl w:val="11C03E6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830334"/>
    <w:multiLevelType w:val="multilevel"/>
    <w:tmpl w:val="37808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D10FCB"/>
    <w:multiLevelType w:val="multilevel"/>
    <w:tmpl w:val="2C5E7D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F513A89"/>
    <w:multiLevelType w:val="multilevel"/>
    <w:tmpl w:val="CE120CEE"/>
    <w:lvl w:ilvl="0">
      <w:start w:val="1"/>
      <w:numFmt w:val="upp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5" w15:restartNumberingAfterBreak="0">
    <w:nsid w:val="11DA7D56"/>
    <w:multiLevelType w:val="multilevel"/>
    <w:tmpl w:val="2ECA41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673787B"/>
    <w:multiLevelType w:val="hybridMultilevel"/>
    <w:tmpl w:val="3BB4BC20"/>
    <w:lvl w:ilvl="0" w:tplc="9EEAED42">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1B4F5BCC"/>
    <w:multiLevelType w:val="hybridMultilevel"/>
    <w:tmpl w:val="B6160458"/>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830DED"/>
    <w:multiLevelType w:val="hybridMultilevel"/>
    <w:tmpl w:val="F79CAAD8"/>
    <w:lvl w:ilvl="0" w:tplc="FFFFFFFF">
      <w:start w:val="1"/>
      <w:numFmt w:val="bullet"/>
      <w:lvlText w:val=""/>
      <w:lvlJc w:val="left"/>
      <w:pPr>
        <w:ind w:left="854" w:hanging="360"/>
      </w:pPr>
      <w:rPr>
        <w:rFonts w:ascii="Symbol" w:hAnsi="Symbol" w:hint="default"/>
      </w:rPr>
    </w:lvl>
    <w:lvl w:ilvl="1" w:tplc="FFFFFFFF">
      <w:start w:val="1"/>
      <w:numFmt w:val="bullet"/>
      <w:lvlText w:val="o"/>
      <w:lvlJc w:val="left"/>
      <w:pPr>
        <w:ind w:left="1574" w:hanging="360"/>
      </w:pPr>
      <w:rPr>
        <w:rFonts w:ascii="Courier New" w:hAnsi="Courier New" w:hint="default"/>
      </w:rPr>
    </w:lvl>
    <w:lvl w:ilvl="2" w:tplc="FFFFFFFF">
      <w:start w:val="1"/>
      <w:numFmt w:val="bullet"/>
      <w:lvlText w:val=""/>
      <w:lvlJc w:val="left"/>
      <w:pPr>
        <w:ind w:left="2294" w:hanging="360"/>
      </w:pPr>
      <w:rPr>
        <w:rFonts w:ascii="Wingdings" w:hAnsi="Wingdings" w:hint="default"/>
      </w:rPr>
    </w:lvl>
    <w:lvl w:ilvl="3" w:tplc="FFFFFFFF">
      <w:start w:val="1"/>
      <w:numFmt w:val="bullet"/>
      <w:lvlText w:val=""/>
      <w:lvlJc w:val="left"/>
      <w:pPr>
        <w:ind w:left="3014" w:hanging="360"/>
      </w:pPr>
      <w:rPr>
        <w:rFonts w:ascii="Symbol" w:hAnsi="Symbol" w:hint="default"/>
      </w:rPr>
    </w:lvl>
    <w:lvl w:ilvl="4" w:tplc="FFFFFFFF">
      <w:start w:val="1"/>
      <w:numFmt w:val="bullet"/>
      <w:lvlText w:val="o"/>
      <w:lvlJc w:val="left"/>
      <w:pPr>
        <w:ind w:left="3734" w:hanging="360"/>
      </w:pPr>
      <w:rPr>
        <w:rFonts w:ascii="Courier New" w:hAnsi="Courier New" w:hint="default"/>
      </w:rPr>
    </w:lvl>
    <w:lvl w:ilvl="5" w:tplc="FFFFFFFF">
      <w:start w:val="1"/>
      <w:numFmt w:val="bullet"/>
      <w:lvlText w:val=""/>
      <w:lvlJc w:val="left"/>
      <w:pPr>
        <w:ind w:left="4454" w:hanging="360"/>
      </w:pPr>
      <w:rPr>
        <w:rFonts w:ascii="Wingdings" w:hAnsi="Wingdings" w:hint="default"/>
      </w:rPr>
    </w:lvl>
    <w:lvl w:ilvl="6" w:tplc="FFFFFFFF">
      <w:start w:val="1"/>
      <w:numFmt w:val="bullet"/>
      <w:lvlText w:val=""/>
      <w:lvlJc w:val="left"/>
      <w:pPr>
        <w:ind w:left="5174" w:hanging="360"/>
      </w:pPr>
      <w:rPr>
        <w:rFonts w:ascii="Symbol" w:hAnsi="Symbol" w:hint="default"/>
      </w:rPr>
    </w:lvl>
    <w:lvl w:ilvl="7" w:tplc="FFFFFFFF">
      <w:start w:val="1"/>
      <w:numFmt w:val="bullet"/>
      <w:lvlText w:val="o"/>
      <w:lvlJc w:val="left"/>
      <w:pPr>
        <w:ind w:left="5894" w:hanging="360"/>
      </w:pPr>
      <w:rPr>
        <w:rFonts w:ascii="Courier New" w:hAnsi="Courier New" w:hint="default"/>
      </w:rPr>
    </w:lvl>
    <w:lvl w:ilvl="8" w:tplc="FFFFFFFF">
      <w:start w:val="1"/>
      <w:numFmt w:val="bullet"/>
      <w:lvlText w:val=""/>
      <w:lvlJc w:val="left"/>
      <w:pPr>
        <w:ind w:left="6614" w:hanging="360"/>
      </w:pPr>
      <w:rPr>
        <w:rFonts w:ascii="Wingdings" w:hAnsi="Wingdings" w:hint="default"/>
      </w:rPr>
    </w:lvl>
  </w:abstractNum>
  <w:abstractNum w:abstractNumId="9" w15:restartNumberingAfterBreak="0">
    <w:nsid w:val="26C34CBA"/>
    <w:multiLevelType w:val="multilevel"/>
    <w:tmpl w:val="85CA0E2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0"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EAA5A76"/>
    <w:multiLevelType w:val="multilevel"/>
    <w:tmpl w:val="3A7057D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670FEA"/>
    <w:multiLevelType w:val="multilevel"/>
    <w:tmpl w:val="69E01F6E"/>
    <w:lvl w:ilvl="0">
      <w:start w:val="1"/>
      <w:numFmt w:val="upp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4" w15:restartNumberingAfterBreak="0">
    <w:nsid w:val="33B147E4"/>
    <w:multiLevelType w:val="multilevel"/>
    <w:tmpl w:val="86920ADC"/>
    <w:lvl w:ilvl="0">
      <w:start w:val="1"/>
      <w:numFmt w:val="bullet"/>
      <w:lvlText w:val="●"/>
      <w:lvlJc w:val="left"/>
      <w:pPr>
        <w:ind w:left="600" w:hanging="360"/>
      </w:pPr>
      <w:rPr>
        <w:rFonts w:ascii="Noto Sans Symbols" w:eastAsia="Noto Sans Symbols" w:hAnsi="Noto Sans Symbols" w:cs="Noto Sans Symbols"/>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15" w15:restartNumberingAfterBreak="0">
    <w:nsid w:val="39A0735A"/>
    <w:multiLevelType w:val="multilevel"/>
    <w:tmpl w:val="21AE5A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6DB09AE"/>
    <w:multiLevelType w:val="multilevel"/>
    <w:tmpl w:val="21AE5A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4C715018"/>
    <w:multiLevelType w:val="multilevel"/>
    <w:tmpl w:val="D6483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F0A728D"/>
    <w:multiLevelType w:val="multilevel"/>
    <w:tmpl w:val="C5C6CE7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4F8B5A56"/>
    <w:multiLevelType w:val="hybridMultilevel"/>
    <w:tmpl w:val="4830C73C"/>
    <w:lvl w:ilvl="0" w:tplc="DDCA18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19869D7"/>
    <w:multiLevelType w:val="multilevel"/>
    <w:tmpl w:val="62025CE4"/>
    <w:lvl w:ilvl="0">
      <w:start w:val="1"/>
      <w:numFmt w:val="bullet"/>
      <w:lvlText w:val="●"/>
      <w:lvlJc w:val="left"/>
      <w:pPr>
        <w:ind w:left="600" w:hanging="360"/>
      </w:pPr>
      <w:rPr>
        <w:rFonts w:ascii="Noto Sans Symbols" w:eastAsia="Noto Sans Symbols" w:hAnsi="Noto Sans Symbols" w:cs="Noto Sans Symbols"/>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21" w15:restartNumberingAfterBreak="0">
    <w:nsid w:val="54B445BA"/>
    <w:multiLevelType w:val="hybridMultilevel"/>
    <w:tmpl w:val="5DC4C300"/>
    <w:lvl w:ilvl="0" w:tplc="BC78BD6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9301F"/>
    <w:multiLevelType w:val="hybridMultilevel"/>
    <w:tmpl w:val="B73E6A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77F4D"/>
    <w:multiLevelType w:val="hybridMultilevel"/>
    <w:tmpl w:val="1F4C0BE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4" w15:restartNumberingAfterBreak="0">
    <w:nsid w:val="5D530261"/>
    <w:multiLevelType w:val="hybridMultilevel"/>
    <w:tmpl w:val="134CC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203BB0"/>
    <w:multiLevelType w:val="multilevel"/>
    <w:tmpl w:val="3E222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05C6510"/>
    <w:multiLevelType w:val="hybridMultilevel"/>
    <w:tmpl w:val="90C0B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AB1E4D"/>
    <w:multiLevelType w:val="hybridMultilevel"/>
    <w:tmpl w:val="6EFC40F2"/>
    <w:lvl w:ilvl="0" w:tplc="0409000D">
      <w:start w:val="1"/>
      <w:numFmt w:val="bullet"/>
      <w:lvlText w:val=""/>
      <w:lvlJc w:val="left"/>
      <w:pPr>
        <w:ind w:left="2040" w:hanging="360"/>
      </w:pPr>
      <w:rPr>
        <w:rFonts w:ascii="Wingdings" w:hAnsi="Wingdings"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0" w15:restartNumberingAfterBreak="0">
    <w:nsid w:val="71215277"/>
    <w:multiLevelType w:val="hybridMultilevel"/>
    <w:tmpl w:val="3BB4BC20"/>
    <w:lvl w:ilvl="0" w:tplc="9EEAED42">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54D60DA"/>
    <w:multiLevelType w:val="multilevel"/>
    <w:tmpl w:val="9A0AEB2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11"/>
  </w:num>
  <w:num w:numId="4">
    <w:abstractNumId w:val="32"/>
  </w:num>
  <w:num w:numId="5">
    <w:abstractNumId w:val="10"/>
  </w:num>
  <w:num w:numId="6">
    <w:abstractNumId w:val="21"/>
  </w:num>
  <w:num w:numId="7">
    <w:abstractNumId w:val="6"/>
  </w:num>
  <w:num w:numId="8">
    <w:abstractNumId w:val="8"/>
  </w:num>
  <w:num w:numId="9">
    <w:abstractNumId w:val="24"/>
  </w:num>
  <w:num w:numId="10">
    <w:abstractNumId w:val="0"/>
  </w:num>
  <w:num w:numId="11">
    <w:abstractNumId w:val="7"/>
  </w:num>
  <w:num w:numId="12">
    <w:abstractNumId w:val="30"/>
  </w:num>
  <w:num w:numId="13">
    <w:abstractNumId w:val="26"/>
  </w:num>
  <w:num w:numId="14">
    <w:abstractNumId w:val="19"/>
  </w:num>
  <w:num w:numId="15">
    <w:abstractNumId w:val="20"/>
  </w:num>
  <w:num w:numId="16">
    <w:abstractNumId w:val="31"/>
  </w:num>
  <w:num w:numId="17">
    <w:abstractNumId w:val="25"/>
  </w:num>
  <w:num w:numId="18">
    <w:abstractNumId w:val="15"/>
  </w:num>
  <w:num w:numId="19">
    <w:abstractNumId w:val="12"/>
  </w:num>
  <w:num w:numId="20">
    <w:abstractNumId w:val="14"/>
  </w:num>
  <w:num w:numId="21">
    <w:abstractNumId w:val="1"/>
  </w:num>
  <w:num w:numId="22">
    <w:abstractNumId w:val="2"/>
  </w:num>
  <w:num w:numId="23">
    <w:abstractNumId w:val="3"/>
  </w:num>
  <w:num w:numId="24">
    <w:abstractNumId w:val="16"/>
  </w:num>
  <w:num w:numId="25">
    <w:abstractNumId w:val="23"/>
  </w:num>
  <w:num w:numId="26">
    <w:abstractNumId w:val="22"/>
  </w:num>
  <w:num w:numId="27">
    <w:abstractNumId w:val="29"/>
  </w:num>
  <w:num w:numId="28">
    <w:abstractNumId w:val="5"/>
  </w:num>
  <w:num w:numId="29">
    <w:abstractNumId w:val="13"/>
  </w:num>
  <w:num w:numId="30">
    <w:abstractNumId w:val="4"/>
  </w:num>
  <w:num w:numId="31">
    <w:abstractNumId w:val="9"/>
  </w:num>
  <w:num w:numId="32">
    <w:abstractNumId w:val="18"/>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27"/>
    <w:rsid w:val="0002709B"/>
    <w:rsid w:val="00033E45"/>
    <w:rsid w:val="000453FA"/>
    <w:rsid w:val="00103E84"/>
    <w:rsid w:val="00113DB4"/>
    <w:rsid w:val="00122E76"/>
    <w:rsid w:val="00156B0E"/>
    <w:rsid w:val="0016413B"/>
    <w:rsid w:val="001708B8"/>
    <w:rsid w:val="00170EC4"/>
    <w:rsid w:val="001803C5"/>
    <w:rsid w:val="001816E1"/>
    <w:rsid w:val="00184223"/>
    <w:rsid w:val="001F7A47"/>
    <w:rsid w:val="0023374E"/>
    <w:rsid w:val="00241547"/>
    <w:rsid w:val="00242CE4"/>
    <w:rsid w:val="00245BB0"/>
    <w:rsid w:val="00272C78"/>
    <w:rsid w:val="0027566E"/>
    <w:rsid w:val="0028452A"/>
    <w:rsid w:val="002C75A8"/>
    <w:rsid w:val="00305D15"/>
    <w:rsid w:val="0031280B"/>
    <w:rsid w:val="00320E35"/>
    <w:rsid w:val="0033727B"/>
    <w:rsid w:val="0035504D"/>
    <w:rsid w:val="003639A1"/>
    <w:rsid w:val="003652AF"/>
    <w:rsid w:val="00375671"/>
    <w:rsid w:val="003C1E18"/>
    <w:rsid w:val="003D7889"/>
    <w:rsid w:val="00447BB9"/>
    <w:rsid w:val="00463EF3"/>
    <w:rsid w:val="004F7936"/>
    <w:rsid w:val="0051127D"/>
    <w:rsid w:val="00520FB4"/>
    <w:rsid w:val="00521B71"/>
    <w:rsid w:val="00553FB3"/>
    <w:rsid w:val="00587F6D"/>
    <w:rsid w:val="006125A4"/>
    <w:rsid w:val="006369E9"/>
    <w:rsid w:val="00636E1B"/>
    <w:rsid w:val="006445A4"/>
    <w:rsid w:val="00655DB6"/>
    <w:rsid w:val="00663CB7"/>
    <w:rsid w:val="0069228B"/>
    <w:rsid w:val="006F167C"/>
    <w:rsid w:val="00702349"/>
    <w:rsid w:val="00716A59"/>
    <w:rsid w:val="007367B3"/>
    <w:rsid w:val="007D419B"/>
    <w:rsid w:val="007D4B23"/>
    <w:rsid w:val="007F1422"/>
    <w:rsid w:val="0083666E"/>
    <w:rsid w:val="00852DFE"/>
    <w:rsid w:val="00877327"/>
    <w:rsid w:val="00897DDF"/>
    <w:rsid w:val="009325D9"/>
    <w:rsid w:val="00975695"/>
    <w:rsid w:val="00A02A28"/>
    <w:rsid w:val="00A47C76"/>
    <w:rsid w:val="00A76158"/>
    <w:rsid w:val="00AA2D88"/>
    <w:rsid w:val="00AE17F5"/>
    <w:rsid w:val="00AF13B2"/>
    <w:rsid w:val="00B002EB"/>
    <w:rsid w:val="00B03CE2"/>
    <w:rsid w:val="00B240AB"/>
    <w:rsid w:val="00B51A0F"/>
    <w:rsid w:val="00B6236D"/>
    <w:rsid w:val="00BC201F"/>
    <w:rsid w:val="00BD5E5D"/>
    <w:rsid w:val="00C35A53"/>
    <w:rsid w:val="00C37A4B"/>
    <w:rsid w:val="00CB760E"/>
    <w:rsid w:val="00CC6B2E"/>
    <w:rsid w:val="00CF3D65"/>
    <w:rsid w:val="00D12E7E"/>
    <w:rsid w:val="00D34780"/>
    <w:rsid w:val="00D93E0E"/>
    <w:rsid w:val="00D973BE"/>
    <w:rsid w:val="00DE6475"/>
    <w:rsid w:val="00DE7AFF"/>
    <w:rsid w:val="00E21F8E"/>
    <w:rsid w:val="00E362D5"/>
    <w:rsid w:val="00E60AC2"/>
    <w:rsid w:val="00E95105"/>
    <w:rsid w:val="00F252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3825175-97FA-4E9B-8750-DABD2CB1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32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7327"/>
    <w:pPr>
      <w:keepNext/>
      <w:tabs>
        <w:tab w:val="left" w:pos="-180"/>
        <w:tab w:val="right" w:pos="1980"/>
        <w:tab w:val="left" w:pos="2160"/>
        <w:tab w:val="left" w:pos="4320"/>
      </w:tabs>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7327"/>
    <w:rPr>
      <w:rFonts w:ascii="Times New Roman" w:eastAsia="Times New Roman" w:hAnsi="Times New Roman" w:cs="Times New Roman"/>
      <w:b/>
      <w:bCs/>
      <w:szCs w:val="20"/>
    </w:rPr>
  </w:style>
  <w:style w:type="paragraph" w:customStyle="1" w:styleId="letter">
    <w:name w:val="letter"/>
    <w:basedOn w:val="Normal"/>
    <w:rsid w:val="0087732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877327"/>
    <w:pPr>
      <w:jc w:val="center"/>
    </w:pPr>
    <w:rPr>
      <w:b/>
      <w:bCs/>
      <w:sz w:val="24"/>
      <w:u w:val="single"/>
    </w:rPr>
  </w:style>
  <w:style w:type="character" w:customStyle="1" w:styleId="TitleChar">
    <w:name w:val="Title Char"/>
    <w:basedOn w:val="DefaultParagraphFont"/>
    <w:link w:val="Title"/>
    <w:rsid w:val="00877327"/>
    <w:rPr>
      <w:rFonts w:ascii="Times New Roman" w:eastAsia="Times New Roman" w:hAnsi="Times New Roman" w:cs="Times New Roman"/>
      <w:b/>
      <w:bCs/>
      <w:sz w:val="24"/>
      <w:szCs w:val="20"/>
      <w:u w:val="single"/>
    </w:rPr>
  </w:style>
  <w:style w:type="paragraph" w:styleId="Caption">
    <w:name w:val="caption"/>
    <w:basedOn w:val="Normal"/>
    <w:next w:val="Normal"/>
    <w:qFormat/>
    <w:rsid w:val="00877327"/>
    <w:pPr>
      <w:jc w:val="center"/>
    </w:pPr>
    <w:rPr>
      <w:b/>
      <w:sz w:val="28"/>
    </w:rPr>
  </w:style>
  <w:style w:type="paragraph" w:styleId="Header">
    <w:name w:val="header"/>
    <w:basedOn w:val="Normal"/>
    <w:link w:val="HeaderChar"/>
    <w:rsid w:val="00877327"/>
    <w:pPr>
      <w:tabs>
        <w:tab w:val="center" w:pos="4320"/>
        <w:tab w:val="right" w:pos="8640"/>
      </w:tabs>
    </w:pPr>
    <w:rPr>
      <w:rFonts w:ascii="Times" w:eastAsia="Times" w:hAnsi="Times"/>
      <w:sz w:val="24"/>
    </w:rPr>
  </w:style>
  <w:style w:type="character" w:customStyle="1" w:styleId="HeaderChar">
    <w:name w:val="Header Char"/>
    <w:basedOn w:val="DefaultParagraphFont"/>
    <w:link w:val="Header"/>
    <w:rsid w:val="00877327"/>
    <w:rPr>
      <w:rFonts w:ascii="Times" w:eastAsia="Times" w:hAnsi="Times" w:cs="Times New Roman"/>
      <w:sz w:val="24"/>
      <w:szCs w:val="20"/>
    </w:rPr>
  </w:style>
  <w:style w:type="character" w:styleId="Hyperlink">
    <w:name w:val="Hyperlink"/>
    <w:rsid w:val="00877327"/>
    <w:rPr>
      <w:color w:val="003366"/>
      <w:u w:val="single"/>
    </w:rPr>
  </w:style>
  <w:style w:type="paragraph" w:styleId="Footer">
    <w:name w:val="footer"/>
    <w:basedOn w:val="Normal"/>
    <w:link w:val="FooterChar"/>
    <w:rsid w:val="00877327"/>
    <w:pPr>
      <w:tabs>
        <w:tab w:val="center" w:pos="4153"/>
        <w:tab w:val="right" w:pos="8306"/>
      </w:tabs>
    </w:pPr>
  </w:style>
  <w:style w:type="character" w:customStyle="1" w:styleId="FooterChar">
    <w:name w:val="Footer Char"/>
    <w:basedOn w:val="DefaultParagraphFont"/>
    <w:link w:val="Footer"/>
    <w:rsid w:val="00877327"/>
    <w:rPr>
      <w:rFonts w:ascii="Times New Roman" w:eastAsia="Times New Roman" w:hAnsi="Times New Roman" w:cs="Times New Roman"/>
      <w:sz w:val="20"/>
      <w:szCs w:val="20"/>
    </w:rPr>
  </w:style>
  <w:style w:type="paragraph" w:customStyle="1" w:styleId="UNFPAAddress">
    <w:name w:val="UNFPA Address"/>
    <w:basedOn w:val="Footer"/>
    <w:next w:val="Footer"/>
    <w:rsid w:val="00877327"/>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877327"/>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webb, webb"/>
    <w:basedOn w:val="Normal"/>
    <w:link w:val="NormalWebChar"/>
    <w:uiPriority w:val="99"/>
    <w:unhideWhenUsed/>
    <w:qFormat/>
    <w:rsid w:val="00877327"/>
    <w:pPr>
      <w:spacing w:before="100" w:beforeAutospacing="1" w:after="100" w:afterAutospacing="1"/>
    </w:pPr>
    <w:rPr>
      <w:sz w:val="24"/>
      <w:szCs w:val="24"/>
      <w:lang w:val="en-GB" w:eastAsia="en-GB"/>
    </w:rPr>
  </w:style>
  <w:style w:type="paragraph" w:styleId="BodyText">
    <w:name w:val="Body Text"/>
    <w:basedOn w:val="Normal"/>
    <w:link w:val="BodyTextChar"/>
    <w:unhideWhenUsed/>
    <w:rsid w:val="00877327"/>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877327"/>
    <w:rPr>
      <w:rFonts w:ascii="Times" w:eastAsia="Times" w:hAnsi="Times" w:cs="Times New Roman"/>
      <w:szCs w:val="20"/>
    </w:rPr>
  </w:style>
  <w:style w:type="paragraph" w:customStyle="1" w:styleId="Figure1">
    <w:name w:val="Figure_1"/>
    <w:link w:val="Figure1Char"/>
    <w:autoRedefine/>
    <w:rsid w:val="00877327"/>
    <w:pPr>
      <w:overflowPunct w:val="0"/>
      <w:autoSpaceDE w:val="0"/>
      <w:autoSpaceDN w:val="0"/>
      <w:adjustRightInd w:val="0"/>
      <w:spacing w:before="60" w:after="60" w:line="240" w:lineRule="auto"/>
      <w:textAlignment w:val="baseline"/>
    </w:pPr>
    <w:rPr>
      <w:rFonts w:ascii="Calibri" w:eastAsia="Times New Roman" w:hAnsi="Calibri" w:cs="Times New Roman"/>
      <w:bCs/>
      <w:lang w:val="en-GB"/>
    </w:rPr>
  </w:style>
  <w:style w:type="character" w:customStyle="1" w:styleId="Figure1Char">
    <w:name w:val="Figure_1 Char"/>
    <w:link w:val="Figure1"/>
    <w:locked/>
    <w:rsid w:val="00877327"/>
    <w:rPr>
      <w:rFonts w:ascii="Calibri" w:eastAsia="Times New Roman" w:hAnsi="Calibri" w:cs="Times New Roman"/>
      <w:bCs/>
      <w:lang w:val="en-GB"/>
    </w:rPr>
  </w:style>
  <w:style w:type="paragraph" w:styleId="ListParagraph">
    <w:name w:val="List Paragraph"/>
    <w:aliases w:val="Bullet,Paragraphe de liste1,List Paragraph (numbered (a)),List Paragraph 1,Akapit z listą BS,Paragraphe de liste PBLH,Bullets,List_Paragraph,Multilevel para_II,List Paragraph1,References,IBL List Paragraph,List Paragraph nowy"/>
    <w:basedOn w:val="Normal"/>
    <w:link w:val="ListParagraphChar"/>
    <w:uiPriority w:val="34"/>
    <w:qFormat/>
    <w:rsid w:val="00877327"/>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Bullet Char,Paragraphe de liste1 Char,List Paragraph (numbered (a)) Char,List Paragraph 1 Char,Akapit z listą BS Char,Paragraphe de liste PBLH Char,Bullets Char,List_Paragraph Char,Multilevel para_II Char,List Paragraph1 Char"/>
    <w:link w:val="ListParagraph"/>
    <w:uiPriority w:val="34"/>
    <w:locked/>
    <w:rsid w:val="00877327"/>
    <w:rPr>
      <w:rFonts w:ascii="Times New Roman" w:eastAsia="Times New Roman" w:hAnsi="Times New Roman" w:cs="Times New Roman"/>
      <w:szCs w:val="20"/>
      <w:lang w:eastAsia="en-GB"/>
    </w:rPr>
  </w:style>
  <w:style w:type="character" w:styleId="PlaceholderText">
    <w:name w:val="Placeholder Text"/>
    <w:uiPriority w:val="99"/>
    <w:semiHidden/>
    <w:rsid w:val="00877327"/>
    <w:rPr>
      <w:color w:val="808080"/>
    </w:rPr>
  </w:style>
  <w:style w:type="paragraph" w:styleId="NoSpacing">
    <w:name w:val="No Spacing"/>
    <w:uiPriority w:val="1"/>
    <w:qFormat/>
    <w:rsid w:val="00877327"/>
    <w:pPr>
      <w:spacing w:after="0" w:line="240" w:lineRule="auto"/>
    </w:pPr>
    <w:rPr>
      <w:rFonts w:eastAsiaTheme="minorEastAsia"/>
      <w:lang w:val="en-GB" w:eastAsia="en-GB"/>
    </w:rPr>
  </w:style>
  <w:style w:type="character" w:customStyle="1" w:styleId="NormalWebChar">
    <w:name w:val="Normal (Web) Char"/>
    <w:aliases w:val="Обычный (веб) Знак Знак Char,Знак Знак Знак Знак Char,Обычный (веб) Знак Знак Знак Char,Знак Знак Знак1 Знак Знак Знак Знак Знак Char,Знак1 Char,Знак Знак1 Char,webb Char, webb Char"/>
    <w:link w:val="NormalWeb"/>
    <w:uiPriority w:val="99"/>
    <w:locked/>
    <w:rsid w:val="00877327"/>
    <w:rPr>
      <w:rFonts w:ascii="Times New Roman" w:eastAsia="Times New Roman" w:hAnsi="Times New Roman" w:cs="Times New Roman"/>
      <w:sz w:val="24"/>
      <w:szCs w:val="24"/>
      <w:lang w:val="en-GB" w:eastAsia="en-GB"/>
    </w:rPr>
  </w:style>
  <w:style w:type="character" w:styleId="FootnoteReference">
    <w:name w:val="footnote reference"/>
    <w:basedOn w:val="DefaultParagraphFont"/>
    <w:uiPriority w:val="99"/>
    <w:semiHidden/>
    <w:unhideWhenUsed/>
    <w:rsid w:val="00375671"/>
    <w:rPr>
      <w:vertAlign w:val="superscript"/>
    </w:rPr>
  </w:style>
  <w:style w:type="paragraph" w:styleId="FootnoteText">
    <w:name w:val="footnote text"/>
    <w:basedOn w:val="Normal"/>
    <w:link w:val="FootnoteTextChar"/>
    <w:uiPriority w:val="99"/>
    <w:semiHidden/>
    <w:unhideWhenUsed/>
    <w:rsid w:val="006125A4"/>
    <w:rPr>
      <w:lang w:val="en-GB"/>
    </w:rPr>
  </w:style>
  <w:style w:type="character" w:customStyle="1" w:styleId="FootnoteTextChar">
    <w:name w:val="Footnote Text Char"/>
    <w:basedOn w:val="DefaultParagraphFont"/>
    <w:link w:val="FootnoteText"/>
    <w:uiPriority w:val="99"/>
    <w:semiHidden/>
    <w:rsid w:val="006125A4"/>
    <w:rPr>
      <w:rFonts w:ascii="Times New Roman" w:eastAsia="Times New Roman" w:hAnsi="Times New Roman" w:cs="Times New Roman"/>
      <w:sz w:val="20"/>
      <w:szCs w:val="20"/>
      <w:lang w:val="en-GB"/>
    </w:rPr>
  </w:style>
  <w:style w:type="paragraph" w:customStyle="1" w:styleId="Body">
    <w:name w:val="Body"/>
    <w:rsid w:val="006125A4"/>
    <w:pPr>
      <w:pBdr>
        <w:top w:val="nil"/>
        <w:left w:val="nil"/>
        <w:bottom w:val="nil"/>
        <w:right w:val="nil"/>
        <w:between w:val="nil"/>
        <w:bar w:val="nil"/>
      </w:pBdr>
      <w:spacing w:after="0" w:line="240" w:lineRule="auto"/>
    </w:pPr>
    <w:rPr>
      <w:rFonts w:ascii="Gill Sans" w:eastAsia="Gill Sans" w:hAnsi="Gill Sans" w:cs="Gill Sans"/>
      <w:color w:val="000000"/>
      <w:bdr w:val="nil"/>
      <w14:textOutline w14:w="0" w14:cap="flat" w14:cmpd="sng" w14:algn="ctr">
        <w14:noFill/>
        <w14:prstDash w14:val="solid"/>
        <w14:bevel/>
      </w14:textOutline>
    </w:rPr>
  </w:style>
  <w:style w:type="paragraph" w:customStyle="1" w:styleId="Footnote">
    <w:name w:val="Footnote"/>
    <w:rsid w:val="006125A4"/>
    <w:pPr>
      <w:pBdr>
        <w:top w:val="nil"/>
        <w:left w:val="nil"/>
        <w:bottom w:val="nil"/>
        <w:right w:val="nil"/>
        <w:between w:val="nil"/>
        <w:bar w:val="nil"/>
      </w:pBdr>
      <w:spacing w:after="0" w:line="240" w:lineRule="auto"/>
    </w:pPr>
    <w:rPr>
      <w:rFonts w:ascii="Gill Sans" w:eastAsia="Gill Sans" w:hAnsi="Gill Sans" w:cs="Gill Sans"/>
      <w:color w:val="000000"/>
      <w:sz w:val="20"/>
      <w:szCs w:val="20"/>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D93E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E0E"/>
    <w:rPr>
      <w:rFonts w:ascii="Segoe UI" w:eastAsia="Times New Roman" w:hAnsi="Segoe UI" w:cs="Segoe UI"/>
      <w:sz w:val="18"/>
      <w:szCs w:val="18"/>
    </w:rPr>
  </w:style>
  <w:style w:type="paragraph" w:customStyle="1" w:styleId="Default">
    <w:name w:val="Default"/>
    <w:rsid w:val="003D7889"/>
    <w:pPr>
      <w:autoSpaceDE w:val="0"/>
      <w:autoSpaceDN w:val="0"/>
      <w:adjustRightInd w:val="0"/>
      <w:spacing w:after="0" w:line="240" w:lineRule="auto"/>
    </w:pPr>
    <w:rPr>
      <w:rFonts w:ascii="Arial" w:eastAsia="Calibri" w:hAnsi="Arial" w:cs="Arial"/>
      <w:color w:val="000000"/>
      <w:sz w:val="24"/>
      <w:szCs w:val="24"/>
      <w:lang w:val="en-GB"/>
    </w:rPr>
  </w:style>
  <w:style w:type="character" w:styleId="CommentReference">
    <w:name w:val="annotation reference"/>
    <w:basedOn w:val="DefaultParagraphFont"/>
    <w:uiPriority w:val="99"/>
    <w:semiHidden/>
    <w:unhideWhenUsed/>
    <w:rsid w:val="003C1E18"/>
    <w:rPr>
      <w:sz w:val="16"/>
      <w:szCs w:val="16"/>
    </w:rPr>
  </w:style>
  <w:style w:type="paragraph" w:styleId="CommentText">
    <w:name w:val="annotation text"/>
    <w:basedOn w:val="Normal"/>
    <w:link w:val="CommentTextChar"/>
    <w:uiPriority w:val="99"/>
    <w:semiHidden/>
    <w:unhideWhenUsed/>
    <w:rsid w:val="003C1E18"/>
    <w:rPr>
      <w:lang w:val="en-GB"/>
    </w:rPr>
  </w:style>
  <w:style w:type="character" w:customStyle="1" w:styleId="CommentTextChar">
    <w:name w:val="Comment Text Char"/>
    <w:basedOn w:val="DefaultParagraphFont"/>
    <w:link w:val="CommentText"/>
    <w:uiPriority w:val="99"/>
    <w:semiHidden/>
    <w:rsid w:val="003C1E18"/>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eb2.unfpa.org/help/hotline.cfm"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hyperlink" Target="http://www.unfpa.org/resources/unfpa-general-conditions-de-minimis-contrac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harutyunyan@unfpa.org" TargetMode="External"/><Relationship Id="rId23" Type="http://schemas.openxmlformats.org/officeDocument/2006/relationships/fontTable" Target="fontTable.xml"/><Relationship Id="rId10" Type="http://schemas.openxmlformats.org/officeDocument/2006/relationships/hyperlink" Target="mailto:ishkhanyan@unfpa.org"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mailto:barfyan@unfpa.org" TargetMode="External"/><Relationship Id="rId14" Type="http://schemas.openxmlformats.org/officeDocument/2006/relationships/hyperlink" Target="http://www.unfpa.org/about-procuremen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55C2C7EE594CACA11E663081117346"/>
        <w:category>
          <w:name w:val="General"/>
          <w:gallery w:val="placeholder"/>
        </w:category>
        <w:types>
          <w:type w:val="bbPlcHdr"/>
        </w:types>
        <w:behaviors>
          <w:behavior w:val="content"/>
        </w:behaviors>
        <w:guid w:val="{3C072F8B-6D86-4311-8920-C448635CA45F}"/>
      </w:docPartPr>
      <w:docPartBody>
        <w:p w:rsidR="00DC2DCF" w:rsidRDefault="004C139A" w:rsidP="004C139A">
          <w:pPr>
            <w:pStyle w:val="EE55C2C7EE594CACA11E663081117346"/>
          </w:pPr>
          <w:r w:rsidRPr="00B151C5">
            <w:rPr>
              <w:rStyle w:val="PlaceholderText"/>
            </w:rPr>
            <w:t>Click here to enter a date.</w:t>
          </w:r>
        </w:p>
      </w:docPartBody>
    </w:docPart>
    <w:docPart>
      <w:docPartPr>
        <w:name w:val="C985F061A0A5418DA0645E409A51AEA6"/>
        <w:category>
          <w:name w:val="General"/>
          <w:gallery w:val="placeholder"/>
        </w:category>
        <w:types>
          <w:type w:val="bbPlcHdr"/>
        </w:types>
        <w:behaviors>
          <w:behavior w:val="content"/>
        </w:behaviors>
        <w:guid w:val="{A1A517B1-38BF-48C7-AC4A-914C0615FA7D}"/>
      </w:docPartPr>
      <w:docPartBody>
        <w:p w:rsidR="00DC2DCF" w:rsidRDefault="004C139A" w:rsidP="004C139A">
          <w:pPr>
            <w:pStyle w:val="C985F061A0A5418DA0645E409A51AEA6"/>
          </w:pPr>
          <w:r w:rsidRPr="00B151C5">
            <w:rPr>
              <w:rStyle w:val="PlaceholderText"/>
            </w:rPr>
            <w:t>Choose an item.</w:t>
          </w:r>
        </w:p>
      </w:docPartBody>
    </w:docPart>
    <w:docPart>
      <w:docPartPr>
        <w:name w:val="C351B4BA41AA41A8AD7E8903F136A107"/>
        <w:category>
          <w:name w:val="General"/>
          <w:gallery w:val="placeholder"/>
        </w:category>
        <w:types>
          <w:type w:val="bbPlcHdr"/>
        </w:types>
        <w:behaviors>
          <w:behavior w:val="content"/>
        </w:behaviors>
        <w:guid w:val="{644CA088-BE47-4984-AD02-789F03E7DA73}"/>
      </w:docPartPr>
      <w:docPartBody>
        <w:p w:rsidR="00DC2DCF" w:rsidRDefault="004C139A" w:rsidP="004C139A">
          <w:pPr>
            <w:pStyle w:val="C351B4BA41AA41A8AD7E8903F136A107"/>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UNFPA-Text">
    <w:altName w:val="Trebuchet MS"/>
    <w:panose1 w:val="00000000000000000000"/>
    <w:charset w:val="00"/>
    <w:family w:val="auto"/>
    <w:notTrueType/>
    <w:pitch w:val="default"/>
    <w:sig w:usb0="00000003" w:usb1="00000000" w:usb2="00000000" w:usb3="00000000" w:csb0="00000001" w:csb1="00000000"/>
  </w:font>
  <w:font w:name="Gill Sans">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9A"/>
    <w:rsid w:val="00030AAB"/>
    <w:rsid w:val="000C4934"/>
    <w:rsid w:val="000D3C5F"/>
    <w:rsid w:val="001E7588"/>
    <w:rsid w:val="00265CCC"/>
    <w:rsid w:val="004C139A"/>
    <w:rsid w:val="004D4AB9"/>
    <w:rsid w:val="00554CA9"/>
    <w:rsid w:val="00555B13"/>
    <w:rsid w:val="006326E4"/>
    <w:rsid w:val="006F0D53"/>
    <w:rsid w:val="00B10126"/>
    <w:rsid w:val="00B1030E"/>
    <w:rsid w:val="00B37A44"/>
    <w:rsid w:val="00CC6F00"/>
    <w:rsid w:val="00D94893"/>
    <w:rsid w:val="00DC2DCF"/>
    <w:rsid w:val="00E1550C"/>
    <w:rsid w:val="00E7307B"/>
    <w:rsid w:val="00FF48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C139A"/>
    <w:rPr>
      <w:color w:val="808080"/>
    </w:rPr>
  </w:style>
  <w:style w:type="paragraph" w:customStyle="1" w:styleId="EE55C2C7EE594CACA11E663081117346">
    <w:name w:val="EE55C2C7EE594CACA11E663081117346"/>
    <w:rsid w:val="004C139A"/>
  </w:style>
  <w:style w:type="paragraph" w:customStyle="1" w:styleId="C985F061A0A5418DA0645E409A51AEA6">
    <w:name w:val="C985F061A0A5418DA0645E409A51AEA6"/>
    <w:rsid w:val="004C139A"/>
  </w:style>
  <w:style w:type="paragraph" w:customStyle="1" w:styleId="C351B4BA41AA41A8AD7E8903F136A107">
    <w:name w:val="C351B4BA41AA41A8AD7E8903F136A107"/>
    <w:rsid w:val="004C139A"/>
  </w:style>
  <w:style w:type="paragraph" w:customStyle="1" w:styleId="A4CF1C60169D4A2087E77D9FFFA4F248">
    <w:name w:val="A4CF1C60169D4A2087E77D9FFFA4F248"/>
    <w:rsid w:val="004C139A"/>
  </w:style>
  <w:style w:type="paragraph" w:customStyle="1" w:styleId="086DD61AB64D43F4ACFE70F52845C6E6">
    <w:name w:val="086DD61AB64D43F4ACFE70F52845C6E6"/>
    <w:rsid w:val="004C139A"/>
  </w:style>
  <w:style w:type="paragraph" w:customStyle="1" w:styleId="38AEF9AA0F1042A7AEE10CF8D4E00D2B">
    <w:name w:val="38AEF9AA0F1042A7AEE10CF8D4E00D2B"/>
    <w:rsid w:val="004C1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0BF48-CED2-4A99-9C22-46ADE11A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Ishkhyanyan</dc:creator>
  <cp:keywords/>
  <dc:description/>
  <cp:lastModifiedBy>Artur</cp:lastModifiedBy>
  <cp:revision>3</cp:revision>
  <dcterms:created xsi:type="dcterms:W3CDTF">2022-10-10T12:05:00Z</dcterms:created>
  <dcterms:modified xsi:type="dcterms:W3CDTF">2022-10-10T12:33:00Z</dcterms:modified>
</cp:coreProperties>
</file>